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0D4300" w14:textId="63EBC5DA" w:rsidR="000407E4" w:rsidRPr="00AD5E30" w:rsidRDefault="00AF2D4B" w:rsidP="00B97B16">
      <w:pPr>
        <w:pStyle w:val="ITTMainHeading"/>
        <w:spacing w:line="240" w:lineRule="auto"/>
      </w:pPr>
      <w:r w:rsidRPr="00AD5E30">
        <w:br/>
        <w:t xml:space="preserve">External </w:t>
      </w:r>
      <w:r w:rsidR="45573DFC" w:rsidRPr="00AD5E30">
        <w:t>Assessment Group</w:t>
      </w:r>
      <w:r w:rsidRPr="00AD5E30">
        <w:t>s</w:t>
      </w:r>
      <w:r w:rsidR="006F7A67" w:rsidRPr="00AD5E30">
        <w:t xml:space="preserve"> </w:t>
      </w:r>
      <w:r w:rsidR="00404346" w:rsidRPr="00AD5E30">
        <w:t>Service Specification</w:t>
      </w:r>
      <w:r w:rsidR="00234B21" w:rsidRPr="00AD5E30">
        <w:t xml:space="preserve"> of Requirements</w:t>
      </w:r>
    </w:p>
    <w:p w14:paraId="23FA8BC5" w14:textId="40CBDB3D" w:rsidR="00A029DC" w:rsidRPr="00AD5E30" w:rsidRDefault="00A029DC" w:rsidP="00B97B16">
      <w:pPr>
        <w:pStyle w:val="ITTMainHeading"/>
        <w:spacing w:line="240" w:lineRule="auto"/>
      </w:pPr>
      <w:r w:rsidRPr="00AD5E30">
        <w:t xml:space="preserve">Lot </w:t>
      </w:r>
      <w:r w:rsidR="00D902F5" w:rsidRPr="00AD5E30">
        <w:t>2</w:t>
      </w:r>
      <w:r w:rsidR="009C27F2" w:rsidRPr="00AD5E30">
        <w:t xml:space="preserve"> </w:t>
      </w:r>
      <w:r w:rsidR="00954A46" w:rsidRPr="00AD5E30">
        <w:t>Technical</w:t>
      </w:r>
      <w:r w:rsidR="00A30BD2" w:rsidRPr="00AD5E30">
        <w:t xml:space="preserve"> and Decision Suppo</w:t>
      </w:r>
      <w:r w:rsidR="51E68F92" w:rsidRPr="00AD5E30">
        <w:t>rt</w:t>
      </w:r>
    </w:p>
    <w:p w14:paraId="45B4D0DB" w14:textId="77777777" w:rsidR="0049431B" w:rsidRPr="00AD5E30" w:rsidRDefault="0049431B" w:rsidP="00D73A80">
      <w:pPr>
        <w:pStyle w:val="ITTgenericheading"/>
      </w:pPr>
    </w:p>
    <w:p w14:paraId="44ECF5DD" w14:textId="2C2F03D9" w:rsidR="00AD5E30" w:rsidRPr="00AD5E30" w:rsidRDefault="00AD5E30">
      <w:pPr>
        <w:spacing w:after="0" w:line="240" w:lineRule="auto"/>
        <w:rPr>
          <w:rFonts w:ascii="Arial" w:hAnsi="Arial" w:cs="Arial"/>
        </w:rPr>
      </w:pPr>
      <w:r w:rsidRPr="00AD5E30">
        <w:rPr>
          <w:rFonts w:ascii="Arial" w:hAnsi="Arial" w:cs="Arial"/>
        </w:rPr>
        <w:br w:type="page"/>
      </w:r>
    </w:p>
    <w:p w14:paraId="22B3602C" w14:textId="77777777" w:rsidR="0049431B" w:rsidRPr="00AD5E30" w:rsidRDefault="0049431B" w:rsidP="00B97B16">
      <w:pPr>
        <w:spacing w:line="240" w:lineRule="auto"/>
        <w:rPr>
          <w:rFonts w:ascii="Arial" w:hAnsi="Arial" w:cs="Arial"/>
        </w:rPr>
      </w:pPr>
    </w:p>
    <w:p w14:paraId="5BF60BC9" w14:textId="6AA58820" w:rsidR="00FD5F55" w:rsidRPr="00AD5E30" w:rsidRDefault="007F67FA">
      <w:pPr>
        <w:pStyle w:val="TOC1"/>
        <w:rPr>
          <w:rFonts w:ascii="Arial" w:eastAsiaTheme="minorEastAsia" w:hAnsi="Arial"/>
          <w:b w:val="0"/>
          <w:bCs w:val="0"/>
          <w:noProof/>
          <w:color w:val="auto"/>
          <w:kern w:val="2"/>
          <w:sz w:val="24"/>
          <w:szCs w:val="24"/>
          <w:lang w:eastAsia="en-GB" w:bidi="ar-SA"/>
          <w14:ligatures w14:val="standardContextual"/>
        </w:rPr>
      </w:pPr>
      <w:r w:rsidRPr="00AD5E30">
        <w:rPr>
          <w:rFonts w:ascii="Arial" w:hAnsi="Arial"/>
          <w:color w:val="auto"/>
        </w:rPr>
        <w:fldChar w:fldCharType="begin"/>
      </w:r>
      <w:r w:rsidRPr="00AD5E30">
        <w:rPr>
          <w:rFonts w:ascii="Arial" w:hAnsi="Arial"/>
          <w:color w:val="auto"/>
        </w:rPr>
        <w:instrText xml:space="preserve"> TOC \o "1-2" \h \z \u </w:instrText>
      </w:r>
      <w:r w:rsidRPr="00AD5E30">
        <w:rPr>
          <w:rFonts w:ascii="Arial" w:hAnsi="Arial"/>
          <w:color w:val="auto"/>
        </w:rPr>
        <w:fldChar w:fldCharType="separate"/>
      </w:r>
      <w:hyperlink w:anchor="_Toc181893374" w:history="1">
        <w:r w:rsidR="00FD5F55" w:rsidRPr="00AD5E30">
          <w:rPr>
            <w:rStyle w:val="Hyperlink"/>
            <w:rFonts w:ascii="Arial" w:hAnsi="Arial"/>
            <w:noProof/>
            <w:color w:val="auto"/>
          </w:rPr>
          <w:t>Introduction</w:t>
        </w:r>
        <w:r w:rsidR="00FD5F55" w:rsidRPr="00AD5E30">
          <w:rPr>
            <w:rFonts w:ascii="Arial" w:hAnsi="Arial"/>
            <w:noProof/>
            <w:webHidden/>
            <w:color w:val="auto"/>
          </w:rPr>
          <w:tab/>
        </w:r>
        <w:r w:rsidR="00FD5F55" w:rsidRPr="00AD5E30">
          <w:rPr>
            <w:rFonts w:ascii="Arial" w:hAnsi="Arial"/>
            <w:noProof/>
            <w:webHidden/>
            <w:color w:val="auto"/>
          </w:rPr>
          <w:fldChar w:fldCharType="begin"/>
        </w:r>
        <w:r w:rsidR="00FD5F55" w:rsidRPr="00AD5E30">
          <w:rPr>
            <w:rFonts w:ascii="Arial" w:hAnsi="Arial"/>
            <w:noProof/>
            <w:webHidden/>
            <w:color w:val="auto"/>
          </w:rPr>
          <w:instrText xml:space="preserve"> PAGEREF _Toc181893374 \h </w:instrText>
        </w:r>
        <w:r w:rsidR="00FD5F55" w:rsidRPr="00AD5E30">
          <w:rPr>
            <w:rFonts w:ascii="Arial" w:hAnsi="Arial"/>
            <w:noProof/>
            <w:webHidden/>
            <w:color w:val="auto"/>
          </w:rPr>
        </w:r>
        <w:r w:rsidR="00FD5F55" w:rsidRPr="00AD5E30">
          <w:rPr>
            <w:rFonts w:ascii="Arial" w:hAnsi="Arial"/>
            <w:noProof/>
            <w:webHidden/>
            <w:color w:val="auto"/>
          </w:rPr>
          <w:fldChar w:fldCharType="separate"/>
        </w:r>
        <w:r w:rsidR="00FD5F55" w:rsidRPr="00AD5E30">
          <w:rPr>
            <w:rFonts w:ascii="Arial" w:hAnsi="Arial"/>
            <w:noProof/>
            <w:webHidden/>
            <w:color w:val="auto"/>
          </w:rPr>
          <w:t>4</w:t>
        </w:r>
        <w:r w:rsidR="00FD5F55" w:rsidRPr="00AD5E30">
          <w:rPr>
            <w:rFonts w:ascii="Arial" w:hAnsi="Arial"/>
            <w:noProof/>
            <w:webHidden/>
            <w:color w:val="auto"/>
          </w:rPr>
          <w:fldChar w:fldCharType="end"/>
        </w:r>
      </w:hyperlink>
    </w:p>
    <w:p w14:paraId="092EFC5C" w14:textId="303B8AA9" w:rsidR="00FD5F55" w:rsidRPr="00AD5E30" w:rsidRDefault="00FD5F55">
      <w:pPr>
        <w:pStyle w:val="TOC1"/>
        <w:rPr>
          <w:rFonts w:ascii="Arial" w:eastAsiaTheme="minorEastAsia" w:hAnsi="Arial"/>
          <w:b w:val="0"/>
          <w:bCs w:val="0"/>
          <w:noProof/>
          <w:color w:val="auto"/>
          <w:kern w:val="2"/>
          <w:sz w:val="24"/>
          <w:szCs w:val="24"/>
          <w:lang w:eastAsia="en-GB" w:bidi="ar-SA"/>
          <w14:ligatures w14:val="standardContextual"/>
        </w:rPr>
      </w:pPr>
      <w:hyperlink w:anchor="_Toc181893375" w:history="1">
        <w:r w:rsidRPr="00AD5E30">
          <w:rPr>
            <w:rStyle w:val="Hyperlink"/>
            <w:rFonts w:ascii="Arial" w:hAnsi="Arial"/>
            <w:noProof/>
            <w:color w:val="auto"/>
          </w:rPr>
          <w:t>Main activities of Lot 2:  Technical and Decision Support</w:t>
        </w:r>
        <w:r w:rsidRPr="00AD5E30">
          <w:rPr>
            <w:rFonts w:ascii="Arial" w:hAnsi="Arial"/>
            <w:noProof/>
            <w:webHidden/>
            <w:color w:val="auto"/>
          </w:rPr>
          <w:tab/>
        </w:r>
        <w:r w:rsidRPr="00AD5E30">
          <w:rPr>
            <w:rFonts w:ascii="Arial" w:hAnsi="Arial"/>
            <w:noProof/>
            <w:webHidden/>
            <w:color w:val="auto"/>
          </w:rPr>
          <w:fldChar w:fldCharType="begin"/>
        </w:r>
        <w:r w:rsidRPr="00AD5E30">
          <w:rPr>
            <w:rFonts w:ascii="Arial" w:hAnsi="Arial"/>
            <w:noProof/>
            <w:webHidden/>
            <w:color w:val="auto"/>
          </w:rPr>
          <w:instrText xml:space="preserve"> PAGEREF _Toc181893375 \h </w:instrText>
        </w:r>
        <w:r w:rsidRPr="00AD5E30">
          <w:rPr>
            <w:rFonts w:ascii="Arial" w:hAnsi="Arial"/>
            <w:noProof/>
            <w:webHidden/>
            <w:color w:val="auto"/>
          </w:rPr>
        </w:r>
        <w:r w:rsidRPr="00AD5E30">
          <w:rPr>
            <w:rFonts w:ascii="Arial" w:hAnsi="Arial"/>
            <w:noProof/>
            <w:webHidden/>
            <w:color w:val="auto"/>
          </w:rPr>
          <w:fldChar w:fldCharType="separate"/>
        </w:r>
        <w:r w:rsidRPr="00AD5E30">
          <w:rPr>
            <w:rFonts w:ascii="Arial" w:hAnsi="Arial"/>
            <w:noProof/>
            <w:webHidden/>
            <w:color w:val="auto"/>
          </w:rPr>
          <w:t>4</w:t>
        </w:r>
        <w:r w:rsidRPr="00AD5E30">
          <w:rPr>
            <w:rFonts w:ascii="Arial" w:hAnsi="Arial"/>
            <w:noProof/>
            <w:webHidden/>
            <w:color w:val="auto"/>
          </w:rPr>
          <w:fldChar w:fldCharType="end"/>
        </w:r>
      </w:hyperlink>
    </w:p>
    <w:p w14:paraId="6A9413D6" w14:textId="0707FC91" w:rsidR="00FD5F55" w:rsidRPr="00AD5E30" w:rsidRDefault="00FD5F55">
      <w:pPr>
        <w:pStyle w:val="TOC1"/>
        <w:rPr>
          <w:rFonts w:ascii="Arial" w:eastAsiaTheme="minorEastAsia" w:hAnsi="Arial"/>
          <w:b w:val="0"/>
          <w:bCs w:val="0"/>
          <w:noProof/>
          <w:color w:val="auto"/>
          <w:kern w:val="2"/>
          <w:sz w:val="24"/>
          <w:szCs w:val="24"/>
          <w:lang w:eastAsia="en-GB" w:bidi="ar-SA"/>
          <w14:ligatures w14:val="standardContextual"/>
        </w:rPr>
      </w:pPr>
      <w:hyperlink w:anchor="_Toc181893376" w:history="1">
        <w:r w:rsidRPr="00AD5E30">
          <w:rPr>
            <w:rStyle w:val="Hyperlink"/>
            <w:rFonts w:ascii="Arial" w:hAnsi="Arial"/>
            <w:noProof/>
            <w:color w:val="auto"/>
          </w:rPr>
          <w:t>2.1 Methodological and analytical advice</w:t>
        </w:r>
        <w:r w:rsidRPr="00AD5E30">
          <w:rPr>
            <w:rFonts w:ascii="Arial" w:hAnsi="Arial"/>
            <w:noProof/>
            <w:webHidden/>
            <w:color w:val="auto"/>
          </w:rPr>
          <w:tab/>
        </w:r>
        <w:r w:rsidRPr="00AD5E30">
          <w:rPr>
            <w:rFonts w:ascii="Arial" w:hAnsi="Arial"/>
            <w:noProof/>
            <w:webHidden/>
            <w:color w:val="auto"/>
          </w:rPr>
          <w:fldChar w:fldCharType="begin"/>
        </w:r>
        <w:r w:rsidRPr="00AD5E30">
          <w:rPr>
            <w:rFonts w:ascii="Arial" w:hAnsi="Arial"/>
            <w:noProof/>
            <w:webHidden/>
            <w:color w:val="auto"/>
          </w:rPr>
          <w:instrText xml:space="preserve"> PAGEREF _Toc181893376 \h </w:instrText>
        </w:r>
        <w:r w:rsidRPr="00AD5E30">
          <w:rPr>
            <w:rFonts w:ascii="Arial" w:hAnsi="Arial"/>
            <w:noProof/>
            <w:webHidden/>
            <w:color w:val="auto"/>
          </w:rPr>
        </w:r>
        <w:r w:rsidRPr="00AD5E30">
          <w:rPr>
            <w:rFonts w:ascii="Arial" w:hAnsi="Arial"/>
            <w:noProof/>
            <w:webHidden/>
            <w:color w:val="auto"/>
          </w:rPr>
          <w:fldChar w:fldCharType="separate"/>
        </w:r>
        <w:r w:rsidRPr="00AD5E30">
          <w:rPr>
            <w:rFonts w:ascii="Arial" w:hAnsi="Arial"/>
            <w:noProof/>
            <w:webHidden/>
            <w:color w:val="auto"/>
          </w:rPr>
          <w:t>6</w:t>
        </w:r>
        <w:r w:rsidRPr="00AD5E30">
          <w:rPr>
            <w:rFonts w:ascii="Arial" w:hAnsi="Arial"/>
            <w:noProof/>
            <w:webHidden/>
            <w:color w:val="auto"/>
          </w:rPr>
          <w:fldChar w:fldCharType="end"/>
        </w:r>
      </w:hyperlink>
    </w:p>
    <w:p w14:paraId="4DC9DE58" w14:textId="63F1C64B" w:rsidR="00FD5F55" w:rsidRPr="00AD5E30" w:rsidRDefault="00FD5F55">
      <w:pPr>
        <w:pStyle w:val="TOC2"/>
        <w:tabs>
          <w:tab w:val="right" w:leader="dot" w:pos="9017"/>
        </w:tabs>
        <w:rPr>
          <w:rFonts w:ascii="Arial" w:eastAsiaTheme="minorEastAsia" w:hAnsi="Arial" w:cs="Arial"/>
          <w:noProof/>
          <w:kern w:val="2"/>
          <w:sz w:val="24"/>
          <w:szCs w:val="24"/>
          <w:lang w:eastAsia="en-GB" w:bidi="ar-SA"/>
          <w14:ligatures w14:val="standardContextual"/>
        </w:rPr>
      </w:pPr>
      <w:hyperlink w:anchor="_Toc181893377" w:history="1">
        <w:r w:rsidRPr="00AD5E30">
          <w:rPr>
            <w:rStyle w:val="Hyperlink"/>
            <w:rFonts w:ascii="Arial" w:hAnsi="Arial" w:cs="Arial"/>
            <w:noProof/>
            <w:color w:val="auto"/>
          </w:rPr>
          <w:t>2.1.1 Methodological and analytical advice</w:t>
        </w:r>
        <w:r w:rsidRPr="00AD5E30">
          <w:rPr>
            <w:rFonts w:ascii="Arial" w:hAnsi="Arial" w:cs="Arial"/>
            <w:noProof/>
            <w:webHidden/>
          </w:rPr>
          <w:tab/>
        </w:r>
        <w:r w:rsidRPr="00AD5E30">
          <w:rPr>
            <w:rFonts w:ascii="Arial" w:hAnsi="Arial" w:cs="Arial"/>
            <w:noProof/>
            <w:webHidden/>
          </w:rPr>
          <w:fldChar w:fldCharType="begin"/>
        </w:r>
        <w:r w:rsidRPr="00AD5E30">
          <w:rPr>
            <w:rFonts w:ascii="Arial" w:hAnsi="Arial" w:cs="Arial"/>
            <w:noProof/>
            <w:webHidden/>
          </w:rPr>
          <w:instrText xml:space="preserve"> PAGEREF _Toc181893377 \h </w:instrText>
        </w:r>
        <w:r w:rsidRPr="00AD5E30">
          <w:rPr>
            <w:rFonts w:ascii="Arial" w:hAnsi="Arial" w:cs="Arial"/>
            <w:noProof/>
            <w:webHidden/>
          </w:rPr>
        </w:r>
        <w:r w:rsidRPr="00AD5E30">
          <w:rPr>
            <w:rFonts w:ascii="Arial" w:hAnsi="Arial" w:cs="Arial"/>
            <w:noProof/>
            <w:webHidden/>
          </w:rPr>
          <w:fldChar w:fldCharType="separate"/>
        </w:r>
        <w:r w:rsidRPr="00AD5E30">
          <w:rPr>
            <w:rFonts w:ascii="Arial" w:hAnsi="Arial" w:cs="Arial"/>
            <w:noProof/>
            <w:webHidden/>
          </w:rPr>
          <w:t>6</w:t>
        </w:r>
        <w:r w:rsidRPr="00AD5E30">
          <w:rPr>
            <w:rFonts w:ascii="Arial" w:hAnsi="Arial" w:cs="Arial"/>
            <w:noProof/>
            <w:webHidden/>
          </w:rPr>
          <w:fldChar w:fldCharType="end"/>
        </w:r>
      </w:hyperlink>
    </w:p>
    <w:p w14:paraId="5463BB7F" w14:textId="5C924164" w:rsidR="00FD5F55" w:rsidRPr="00AD5E30" w:rsidRDefault="00FD5F55">
      <w:pPr>
        <w:pStyle w:val="TOC2"/>
        <w:tabs>
          <w:tab w:val="right" w:leader="dot" w:pos="9017"/>
        </w:tabs>
        <w:rPr>
          <w:rFonts w:ascii="Arial" w:eastAsiaTheme="minorEastAsia" w:hAnsi="Arial" w:cs="Arial"/>
          <w:noProof/>
          <w:kern w:val="2"/>
          <w:sz w:val="24"/>
          <w:szCs w:val="24"/>
          <w:lang w:eastAsia="en-GB" w:bidi="ar-SA"/>
          <w14:ligatures w14:val="standardContextual"/>
        </w:rPr>
      </w:pPr>
      <w:hyperlink w:anchor="_Toc181893378" w:history="1">
        <w:r w:rsidRPr="00AD5E30">
          <w:rPr>
            <w:rStyle w:val="Hyperlink"/>
            <w:rFonts w:ascii="Arial" w:hAnsi="Arial" w:cs="Arial"/>
            <w:noProof/>
            <w:color w:val="auto"/>
          </w:rPr>
          <w:t>2.1.2 Rapid response support</w:t>
        </w:r>
        <w:r w:rsidRPr="00AD5E30">
          <w:rPr>
            <w:rFonts w:ascii="Arial" w:hAnsi="Arial" w:cs="Arial"/>
            <w:noProof/>
            <w:webHidden/>
          </w:rPr>
          <w:tab/>
        </w:r>
        <w:r w:rsidRPr="00AD5E30">
          <w:rPr>
            <w:rFonts w:ascii="Arial" w:hAnsi="Arial" w:cs="Arial"/>
            <w:noProof/>
            <w:webHidden/>
          </w:rPr>
          <w:fldChar w:fldCharType="begin"/>
        </w:r>
        <w:r w:rsidRPr="00AD5E30">
          <w:rPr>
            <w:rFonts w:ascii="Arial" w:hAnsi="Arial" w:cs="Arial"/>
            <w:noProof/>
            <w:webHidden/>
          </w:rPr>
          <w:instrText xml:space="preserve"> PAGEREF _Toc181893378 \h </w:instrText>
        </w:r>
        <w:r w:rsidRPr="00AD5E30">
          <w:rPr>
            <w:rFonts w:ascii="Arial" w:hAnsi="Arial" w:cs="Arial"/>
            <w:noProof/>
            <w:webHidden/>
          </w:rPr>
        </w:r>
        <w:r w:rsidRPr="00AD5E30">
          <w:rPr>
            <w:rFonts w:ascii="Arial" w:hAnsi="Arial" w:cs="Arial"/>
            <w:noProof/>
            <w:webHidden/>
          </w:rPr>
          <w:fldChar w:fldCharType="separate"/>
        </w:r>
        <w:r w:rsidRPr="00AD5E30">
          <w:rPr>
            <w:rFonts w:ascii="Arial" w:hAnsi="Arial" w:cs="Arial"/>
            <w:noProof/>
            <w:webHidden/>
          </w:rPr>
          <w:t>7</w:t>
        </w:r>
        <w:r w:rsidRPr="00AD5E30">
          <w:rPr>
            <w:rFonts w:ascii="Arial" w:hAnsi="Arial" w:cs="Arial"/>
            <w:noProof/>
            <w:webHidden/>
          </w:rPr>
          <w:fldChar w:fldCharType="end"/>
        </w:r>
      </w:hyperlink>
    </w:p>
    <w:p w14:paraId="111CD5B3" w14:textId="26D19839" w:rsidR="00FD5F55" w:rsidRPr="00AD5E30" w:rsidRDefault="00FD5F55">
      <w:pPr>
        <w:pStyle w:val="TOC2"/>
        <w:tabs>
          <w:tab w:val="right" w:leader="dot" w:pos="9017"/>
        </w:tabs>
        <w:rPr>
          <w:rFonts w:ascii="Arial" w:eastAsiaTheme="minorEastAsia" w:hAnsi="Arial" w:cs="Arial"/>
          <w:noProof/>
          <w:kern w:val="2"/>
          <w:sz w:val="24"/>
          <w:szCs w:val="24"/>
          <w:lang w:eastAsia="en-GB" w:bidi="ar-SA"/>
          <w14:ligatures w14:val="standardContextual"/>
        </w:rPr>
      </w:pPr>
      <w:hyperlink w:anchor="_Toc181893379" w:history="1">
        <w:r w:rsidRPr="00AD5E30">
          <w:rPr>
            <w:rStyle w:val="Hyperlink"/>
            <w:rFonts w:ascii="Arial" w:hAnsi="Arial" w:cs="Arial"/>
            <w:noProof/>
            <w:color w:val="auto"/>
          </w:rPr>
          <w:t>2.1.3 Methodological development</w:t>
        </w:r>
        <w:r w:rsidRPr="00AD5E30">
          <w:rPr>
            <w:rFonts w:ascii="Arial" w:hAnsi="Arial" w:cs="Arial"/>
            <w:noProof/>
            <w:webHidden/>
          </w:rPr>
          <w:tab/>
        </w:r>
        <w:r w:rsidRPr="00AD5E30">
          <w:rPr>
            <w:rFonts w:ascii="Arial" w:hAnsi="Arial" w:cs="Arial"/>
            <w:noProof/>
            <w:webHidden/>
          </w:rPr>
          <w:fldChar w:fldCharType="begin"/>
        </w:r>
        <w:r w:rsidRPr="00AD5E30">
          <w:rPr>
            <w:rFonts w:ascii="Arial" w:hAnsi="Arial" w:cs="Arial"/>
            <w:noProof/>
            <w:webHidden/>
          </w:rPr>
          <w:instrText xml:space="preserve"> PAGEREF _Toc181893379 \h </w:instrText>
        </w:r>
        <w:r w:rsidRPr="00AD5E30">
          <w:rPr>
            <w:rFonts w:ascii="Arial" w:hAnsi="Arial" w:cs="Arial"/>
            <w:noProof/>
            <w:webHidden/>
          </w:rPr>
        </w:r>
        <w:r w:rsidRPr="00AD5E30">
          <w:rPr>
            <w:rFonts w:ascii="Arial" w:hAnsi="Arial" w:cs="Arial"/>
            <w:noProof/>
            <w:webHidden/>
          </w:rPr>
          <w:fldChar w:fldCharType="separate"/>
        </w:r>
        <w:r w:rsidRPr="00AD5E30">
          <w:rPr>
            <w:rFonts w:ascii="Arial" w:hAnsi="Arial" w:cs="Arial"/>
            <w:noProof/>
            <w:webHidden/>
          </w:rPr>
          <w:t>8</w:t>
        </w:r>
        <w:r w:rsidRPr="00AD5E30">
          <w:rPr>
            <w:rFonts w:ascii="Arial" w:hAnsi="Arial" w:cs="Arial"/>
            <w:noProof/>
            <w:webHidden/>
          </w:rPr>
          <w:fldChar w:fldCharType="end"/>
        </w:r>
      </w:hyperlink>
    </w:p>
    <w:p w14:paraId="1A3EF059" w14:textId="532A0294" w:rsidR="00FD5F55" w:rsidRPr="00AD5E30" w:rsidRDefault="00FD5F55">
      <w:pPr>
        <w:pStyle w:val="TOC1"/>
        <w:rPr>
          <w:rFonts w:ascii="Arial" w:eastAsiaTheme="minorEastAsia" w:hAnsi="Arial"/>
          <w:b w:val="0"/>
          <w:bCs w:val="0"/>
          <w:noProof/>
          <w:color w:val="auto"/>
          <w:kern w:val="2"/>
          <w:sz w:val="24"/>
          <w:szCs w:val="24"/>
          <w:lang w:eastAsia="en-GB" w:bidi="ar-SA"/>
          <w14:ligatures w14:val="standardContextual"/>
        </w:rPr>
      </w:pPr>
      <w:hyperlink w:anchor="_Toc181893380" w:history="1">
        <w:r w:rsidRPr="00AD5E30">
          <w:rPr>
            <w:rStyle w:val="Hyperlink"/>
            <w:rFonts w:ascii="Arial" w:hAnsi="Arial"/>
            <w:noProof/>
            <w:color w:val="auto"/>
          </w:rPr>
          <w:t>2.2 Complex Evidence Syntheses</w:t>
        </w:r>
        <w:r w:rsidRPr="00AD5E30">
          <w:rPr>
            <w:rFonts w:ascii="Arial" w:hAnsi="Arial"/>
            <w:noProof/>
            <w:webHidden/>
            <w:color w:val="auto"/>
          </w:rPr>
          <w:tab/>
        </w:r>
        <w:r w:rsidRPr="00AD5E30">
          <w:rPr>
            <w:rFonts w:ascii="Arial" w:hAnsi="Arial"/>
            <w:noProof/>
            <w:webHidden/>
            <w:color w:val="auto"/>
          </w:rPr>
          <w:fldChar w:fldCharType="begin"/>
        </w:r>
        <w:r w:rsidRPr="00AD5E30">
          <w:rPr>
            <w:rFonts w:ascii="Arial" w:hAnsi="Arial"/>
            <w:noProof/>
            <w:webHidden/>
            <w:color w:val="auto"/>
          </w:rPr>
          <w:instrText xml:space="preserve"> PAGEREF _Toc181893380 \h </w:instrText>
        </w:r>
        <w:r w:rsidRPr="00AD5E30">
          <w:rPr>
            <w:rFonts w:ascii="Arial" w:hAnsi="Arial"/>
            <w:noProof/>
            <w:webHidden/>
            <w:color w:val="auto"/>
          </w:rPr>
        </w:r>
        <w:r w:rsidRPr="00AD5E30">
          <w:rPr>
            <w:rFonts w:ascii="Arial" w:hAnsi="Arial"/>
            <w:noProof/>
            <w:webHidden/>
            <w:color w:val="auto"/>
          </w:rPr>
          <w:fldChar w:fldCharType="separate"/>
        </w:r>
        <w:r w:rsidRPr="00AD5E30">
          <w:rPr>
            <w:rFonts w:ascii="Arial" w:hAnsi="Arial"/>
            <w:noProof/>
            <w:webHidden/>
            <w:color w:val="auto"/>
          </w:rPr>
          <w:t>9</w:t>
        </w:r>
        <w:r w:rsidRPr="00AD5E30">
          <w:rPr>
            <w:rFonts w:ascii="Arial" w:hAnsi="Arial"/>
            <w:noProof/>
            <w:webHidden/>
            <w:color w:val="auto"/>
          </w:rPr>
          <w:fldChar w:fldCharType="end"/>
        </w:r>
      </w:hyperlink>
    </w:p>
    <w:p w14:paraId="7B974245" w14:textId="33B1F086" w:rsidR="00FD5F55" w:rsidRPr="00AD5E30" w:rsidRDefault="00FD5F55">
      <w:pPr>
        <w:pStyle w:val="TOC2"/>
        <w:tabs>
          <w:tab w:val="right" w:leader="dot" w:pos="9017"/>
        </w:tabs>
        <w:rPr>
          <w:rFonts w:ascii="Arial" w:eastAsiaTheme="minorEastAsia" w:hAnsi="Arial" w:cs="Arial"/>
          <w:noProof/>
          <w:kern w:val="2"/>
          <w:sz w:val="24"/>
          <w:szCs w:val="24"/>
          <w:lang w:eastAsia="en-GB" w:bidi="ar-SA"/>
          <w14:ligatures w14:val="standardContextual"/>
        </w:rPr>
      </w:pPr>
      <w:hyperlink w:anchor="_Toc181893381" w:history="1">
        <w:r w:rsidRPr="00AD5E30">
          <w:rPr>
            <w:rStyle w:val="Hyperlink"/>
            <w:rFonts w:ascii="Arial" w:hAnsi="Arial" w:cs="Arial"/>
            <w:noProof/>
            <w:color w:val="auto"/>
          </w:rPr>
          <w:t>2.2.1 Undertaking complex evidence synthesis</w:t>
        </w:r>
        <w:r w:rsidRPr="00AD5E30">
          <w:rPr>
            <w:rFonts w:ascii="Arial" w:hAnsi="Arial" w:cs="Arial"/>
            <w:noProof/>
            <w:webHidden/>
          </w:rPr>
          <w:tab/>
        </w:r>
        <w:r w:rsidRPr="00AD5E30">
          <w:rPr>
            <w:rFonts w:ascii="Arial" w:hAnsi="Arial" w:cs="Arial"/>
            <w:noProof/>
            <w:webHidden/>
          </w:rPr>
          <w:fldChar w:fldCharType="begin"/>
        </w:r>
        <w:r w:rsidRPr="00AD5E30">
          <w:rPr>
            <w:rFonts w:ascii="Arial" w:hAnsi="Arial" w:cs="Arial"/>
            <w:noProof/>
            <w:webHidden/>
          </w:rPr>
          <w:instrText xml:space="preserve"> PAGEREF _Toc181893381 \h </w:instrText>
        </w:r>
        <w:r w:rsidRPr="00AD5E30">
          <w:rPr>
            <w:rFonts w:ascii="Arial" w:hAnsi="Arial" w:cs="Arial"/>
            <w:noProof/>
            <w:webHidden/>
          </w:rPr>
        </w:r>
        <w:r w:rsidRPr="00AD5E30">
          <w:rPr>
            <w:rFonts w:ascii="Arial" w:hAnsi="Arial" w:cs="Arial"/>
            <w:noProof/>
            <w:webHidden/>
          </w:rPr>
          <w:fldChar w:fldCharType="separate"/>
        </w:r>
        <w:r w:rsidRPr="00AD5E30">
          <w:rPr>
            <w:rFonts w:ascii="Arial" w:hAnsi="Arial" w:cs="Arial"/>
            <w:noProof/>
            <w:webHidden/>
          </w:rPr>
          <w:t>9</w:t>
        </w:r>
        <w:r w:rsidRPr="00AD5E30">
          <w:rPr>
            <w:rFonts w:ascii="Arial" w:hAnsi="Arial" w:cs="Arial"/>
            <w:noProof/>
            <w:webHidden/>
          </w:rPr>
          <w:fldChar w:fldCharType="end"/>
        </w:r>
      </w:hyperlink>
    </w:p>
    <w:p w14:paraId="74D65D41" w14:textId="60BD62D5" w:rsidR="00FD5F55" w:rsidRPr="00AD5E30" w:rsidRDefault="00FD5F55">
      <w:pPr>
        <w:pStyle w:val="TOC2"/>
        <w:tabs>
          <w:tab w:val="right" w:leader="dot" w:pos="9017"/>
        </w:tabs>
        <w:rPr>
          <w:rFonts w:ascii="Arial" w:eastAsiaTheme="minorEastAsia" w:hAnsi="Arial" w:cs="Arial"/>
          <w:noProof/>
          <w:kern w:val="2"/>
          <w:sz w:val="24"/>
          <w:szCs w:val="24"/>
          <w:lang w:eastAsia="en-GB" w:bidi="ar-SA"/>
          <w14:ligatures w14:val="standardContextual"/>
        </w:rPr>
      </w:pPr>
      <w:hyperlink w:anchor="_Toc181893382" w:history="1">
        <w:r w:rsidRPr="00AD5E30">
          <w:rPr>
            <w:rStyle w:val="Hyperlink"/>
            <w:rFonts w:ascii="Arial" w:hAnsi="Arial" w:cs="Arial"/>
            <w:noProof/>
            <w:color w:val="auto"/>
          </w:rPr>
          <w:t>2.2.2 Development support of complex evidence synthesis methods</w:t>
        </w:r>
        <w:r w:rsidRPr="00AD5E30">
          <w:rPr>
            <w:rFonts w:ascii="Arial" w:hAnsi="Arial" w:cs="Arial"/>
            <w:noProof/>
            <w:webHidden/>
          </w:rPr>
          <w:tab/>
        </w:r>
        <w:r w:rsidRPr="00AD5E30">
          <w:rPr>
            <w:rFonts w:ascii="Arial" w:hAnsi="Arial" w:cs="Arial"/>
            <w:noProof/>
            <w:webHidden/>
          </w:rPr>
          <w:fldChar w:fldCharType="begin"/>
        </w:r>
        <w:r w:rsidRPr="00AD5E30">
          <w:rPr>
            <w:rFonts w:ascii="Arial" w:hAnsi="Arial" w:cs="Arial"/>
            <w:noProof/>
            <w:webHidden/>
          </w:rPr>
          <w:instrText xml:space="preserve"> PAGEREF _Toc181893382 \h </w:instrText>
        </w:r>
        <w:r w:rsidRPr="00AD5E30">
          <w:rPr>
            <w:rFonts w:ascii="Arial" w:hAnsi="Arial" w:cs="Arial"/>
            <w:noProof/>
            <w:webHidden/>
          </w:rPr>
        </w:r>
        <w:r w:rsidRPr="00AD5E30">
          <w:rPr>
            <w:rFonts w:ascii="Arial" w:hAnsi="Arial" w:cs="Arial"/>
            <w:noProof/>
            <w:webHidden/>
          </w:rPr>
          <w:fldChar w:fldCharType="separate"/>
        </w:r>
        <w:r w:rsidRPr="00AD5E30">
          <w:rPr>
            <w:rFonts w:ascii="Arial" w:hAnsi="Arial" w:cs="Arial"/>
            <w:noProof/>
            <w:webHidden/>
          </w:rPr>
          <w:t>9</w:t>
        </w:r>
        <w:r w:rsidRPr="00AD5E30">
          <w:rPr>
            <w:rFonts w:ascii="Arial" w:hAnsi="Arial" w:cs="Arial"/>
            <w:noProof/>
            <w:webHidden/>
          </w:rPr>
          <w:fldChar w:fldCharType="end"/>
        </w:r>
      </w:hyperlink>
    </w:p>
    <w:p w14:paraId="5EC4811F" w14:textId="00C1F376" w:rsidR="00FD5F55" w:rsidRPr="00AD5E30" w:rsidRDefault="00FD5F55">
      <w:pPr>
        <w:pStyle w:val="TOC2"/>
        <w:tabs>
          <w:tab w:val="right" w:leader="dot" w:pos="9017"/>
        </w:tabs>
        <w:rPr>
          <w:rFonts w:ascii="Arial" w:eastAsiaTheme="minorEastAsia" w:hAnsi="Arial" w:cs="Arial"/>
          <w:noProof/>
          <w:kern w:val="2"/>
          <w:sz w:val="24"/>
          <w:szCs w:val="24"/>
          <w:lang w:eastAsia="en-GB" w:bidi="ar-SA"/>
          <w14:ligatures w14:val="standardContextual"/>
        </w:rPr>
      </w:pPr>
      <w:hyperlink w:anchor="_Toc181893383" w:history="1">
        <w:r w:rsidRPr="00AD5E30">
          <w:rPr>
            <w:rStyle w:val="Hyperlink"/>
            <w:rFonts w:ascii="Arial" w:hAnsi="Arial" w:cs="Arial"/>
            <w:noProof/>
            <w:color w:val="auto"/>
          </w:rPr>
          <w:t>2.2.3 Quality assurance of analyses</w:t>
        </w:r>
        <w:r w:rsidRPr="00AD5E30">
          <w:rPr>
            <w:rFonts w:ascii="Arial" w:hAnsi="Arial" w:cs="Arial"/>
            <w:noProof/>
            <w:webHidden/>
          </w:rPr>
          <w:tab/>
        </w:r>
        <w:r w:rsidRPr="00AD5E30">
          <w:rPr>
            <w:rFonts w:ascii="Arial" w:hAnsi="Arial" w:cs="Arial"/>
            <w:noProof/>
            <w:webHidden/>
          </w:rPr>
          <w:fldChar w:fldCharType="begin"/>
        </w:r>
        <w:r w:rsidRPr="00AD5E30">
          <w:rPr>
            <w:rFonts w:ascii="Arial" w:hAnsi="Arial" w:cs="Arial"/>
            <w:noProof/>
            <w:webHidden/>
          </w:rPr>
          <w:instrText xml:space="preserve"> PAGEREF _Toc181893383 \h </w:instrText>
        </w:r>
        <w:r w:rsidRPr="00AD5E30">
          <w:rPr>
            <w:rFonts w:ascii="Arial" w:hAnsi="Arial" w:cs="Arial"/>
            <w:noProof/>
            <w:webHidden/>
          </w:rPr>
        </w:r>
        <w:r w:rsidRPr="00AD5E30">
          <w:rPr>
            <w:rFonts w:ascii="Arial" w:hAnsi="Arial" w:cs="Arial"/>
            <w:noProof/>
            <w:webHidden/>
          </w:rPr>
          <w:fldChar w:fldCharType="separate"/>
        </w:r>
        <w:r w:rsidRPr="00AD5E30">
          <w:rPr>
            <w:rFonts w:ascii="Arial" w:hAnsi="Arial" w:cs="Arial"/>
            <w:noProof/>
            <w:webHidden/>
          </w:rPr>
          <w:t>9</w:t>
        </w:r>
        <w:r w:rsidRPr="00AD5E30">
          <w:rPr>
            <w:rFonts w:ascii="Arial" w:hAnsi="Arial" w:cs="Arial"/>
            <w:noProof/>
            <w:webHidden/>
          </w:rPr>
          <w:fldChar w:fldCharType="end"/>
        </w:r>
      </w:hyperlink>
    </w:p>
    <w:p w14:paraId="339A5B81" w14:textId="44C51B76" w:rsidR="00FD5F55" w:rsidRPr="00AD5E30" w:rsidRDefault="00FD5F55">
      <w:pPr>
        <w:pStyle w:val="TOC1"/>
        <w:rPr>
          <w:rFonts w:ascii="Arial" w:eastAsiaTheme="minorEastAsia" w:hAnsi="Arial"/>
          <w:b w:val="0"/>
          <w:bCs w:val="0"/>
          <w:noProof/>
          <w:color w:val="auto"/>
          <w:kern w:val="2"/>
          <w:sz w:val="24"/>
          <w:szCs w:val="24"/>
          <w:lang w:eastAsia="en-GB" w:bidi="ar-SA"/>
          <w14:ligatures w14:val="standardContextual"/>
        </w:rPr>
      </w:pPr>
      <w:hyperlink w:anchor="_Toc181893384" w:history="1">
        <w:r w:rsidRPr="00AD5E30">
          <w:rPr>
            <w:rStyle w:val="Hyperlink"/>
            <w:rFonts w:ascii="Arial" w:hAnsi="Arial"/>
            <w:noProof/>
            <w:color w:val="auto"/>
          </w:rPr>
          <w:t>2.3 Data Analytics Support</w:t>
        </w:r>
        <w:r w:rsidRPr="00AD5E30">
          <w:rPr>
            <w:rFonts w:ascii="Arial" w:hAnsi="Arial"/>
            <w:noProof/>
            <w:webHidden/>
            <w:color w:val="auto"/>
          </w:rPr>
          <w:tab/>
        </w:r>
        <w:r w:rsidRPr="00AD5E30">
          <w:rPr>
            <w:rFonts w:ascii="Arial" w:hAnsi="Arial"/>
            <w:noProof/>
            <w:webHidden/>
            <w:color w:val="auto"/>
          </w:rPr>
          <w:fldChar w:fldCharType="begin"/>
        </w:r>
        <w:r w:rsidRPr="00AD5E30">
          <w:rPr>
            <w:rFonts w:ascii="Arial" w:hAnsi="Arial"/>
            <w:noProof/>
            <w:webHidden/>
            <w:color w:val="auto"/>
          </w:rPr>
          <w:instrText xml:space="preserve"> PAGEREF _Toc181893384 \h </w:instrText>
        </w:r>
        <w:r w:rsidRPr="00AD5E30">
          <w:rPr>
            <w:rFonts w:ascii="Arial" w:hAnsi="Arial"/>
            <w:noProof/>
            <w:webHidden/>
            <w:color w:val="auto"/>
          </w:rPr>
        </w:r>
        <w:r w:rsidRPr="00AD5E30">
          <w:rPr>
            <w:rFonts w:ascii="Arial" w:hAnsi="Arial"/>
            <w:noProof/>
            <w:webHidden/>
            <w:color w:val="auto"/>
          </w:rPr>
          <w:fldChar w:fldCharType="separate"/>
        </w:r>
        <w:r w:rsidRPr="00AD5E30">
          <w:rPr>
            <w:rFonts w:ascii="Arial" w:hAnsi="Arial"/>
            <w:noProof/>
            <w:webHidden/>
            <w:color w:val="auto"/>
          </w:rPr>
          <w:t>10</w:t>
        </w:r>
        <w:r w:rsidRPr="00AD5E30">
          <w:rPr>
            <w:rFonts w:ascii="Arial" w:hAnsi="Arial"/>
            <w:noProof/>
            <w:webHidden/>
            <w:color w:val="auto"/>
          </w:rPr>
          <w:fldChar w:fldCharType="end"/>
        </w:r>
      </w:hyperlink>
    </w:p>
    <w:p w14:paraId="43B52427" w14:textId="4D74D4A0" w:rsidR="00FD5F55" w:rsidRPr="00AD5E30" w:rsidRDefault="00FD5F55">
      <w:pPr>
        <w:pStyle w:val="TOC2"/>
        <w:tabs>
          <w:tab w:val="right" w:leader="dot" w:pos="9017"/>
        </w:tabs>
        <w:rPr>
          <w:rFonts w:ascii="Arial" w:eastAsiaTheme="minorEastAsia" w:hAnsi="Arial" w:cs="Arial"/>
          <w:noProof/>
          <w:kern w:val="2"/>
          <w:sz w:val="24"/>
          <w:szCs w:val="24"/>
          <w:lang w:eastAsia="en-GB" w:bidi="ar-SA"/>
          <w14:ligatures w14:val="standardContextual"/>
        </w:rPr>
      </w:pPr>
      <w:hyperlink w:anchor="_Toc181893385" w:history="1">
        <w:r w:rsidRPr="00AD5E30">
          <w:rPr>
            <w:rStyle w:val="Hyperlink"/>
            <w:rFonts w:ascii="Arial" w:hAnsi="Arial" w:cs="Arial"/>
            <w:noProof/>
            <w:color w:val="auto"/>
          </w:rPr>
          <w:t>2.3.1 Primary data analysis and reporting</w:t>
        </w:r>
        <w:r w:rsidRPr="00AD5E30">
          <w:rPr>
            <w:rFonts w:ascii="Arial" w:hAnsi="Arial" w:cs="Arial"/>
            <w:noProof/>
            <w:webHidden/>
          </w:rPr>
          <w:tab/>
        </w:r>
        <w:r w:rsidRPr="00AD5E30">
          <w:rPr>
            <w:rFonts w:ascii="Arial" w:hAnsi="Arial" w:cs="Arial"/>
            <w:noProof/>
            <w:webHidden/>
          </w:rPr>
          <w:fldChar w:fldCharType="begin"/>
        </w:r>
        <w:r w:rsidRPr="00AD5E30">
          <w:rPr>
            <w:rFonts w:ascii="Arial" w:hAnsi="Arial" w:cs="Arial"/>
            <w:noProof/>
            <w:webHidden/>
          </w:rPr>
          <w:instrText xml:space="preserve"> PAGEREF _Toc181893385 \h </w:instrText>
        </w:r>
        <w:r w:rsidRPr="00AD5E30">
          <w:rPr>
            <w:rFonts w:ascii="Arial" w:hAnsi="Arial" w:cs="Arial"/>
            <w:noProof/>
            <w:webHidden/>
          </w:rPr>
        </w:r>
        <w:r w:rsidRPr="00AD5E30">
          <w:rPr>
            <w:rFonts w:ascii="Arial" w:hAnsi="Arial" w:cs="Arial"/>
            <w:noProof/>
            <w:webHidden/>
          </w:rPr>
          <w:fldChar w:fldCharType="separate"/>
        </w:r>
        <w:r w:rsidRPr="00AD5E30">
          <w:rPr>
            <w:rFonts w:ascii="Arial" w:hAnsi="Arial" w:cs="Arial"/>
            <w:noProof/>
            <w:webHidden/>
          </w:rPr>
          <w:t>10</w:t>
        </w:r>
        <w:r w:rsidRPr="00AD5E30">
          <w:rPr>
            <w:rFonts w:ascii="Arial" w:hAnsi="Arial" w:cs="Arial"/>
            <w:noProof/>
            <w:webHidden/>
          </w:rPr>
          <w:fldChar w:fldCharType="end"/>
        </w:r>
      </w:hyperlink>
    </w:p>
    <w:p w14:paraId="1738C02A" w14:textId="33A8F79C" w:rsidR="00FD5F55" w:rsidRPr="00AD5E30" w:rsidRDefault="00FD5F55">
      <w:pPr>
        <w:pStyle w:val="TOC2"/>
        <w:tabs>
          <w:tab w:val="right" w:leader="dot" w:pos="9017"/>
        </w:tabs>
        <w:rPr>
          <w:rFonts w:ascii="Arial" w:eastAsiaTheme="minorEastAsia" w:hAnsi="Arial" w:cs="Arial"/>
          <w:noProof/>
          <w:kern w:val="2"/>
          <w:sz w:val="24"/>
          <w:szCs w:val="24"/>
          <w:lang w:eastAsia="en-GB" w:bidi="ar-SA"/>
          <w14:ligatures w14:val="standardContextual"/>
        </w:rPr>
      </w:pPr>
      <w:hyperlink w:anchor="_Toc181893386" w:history="1">
        <w:r w:rsidRPr="00AD5E30">
          <w:rPr>
            <w:rStyle w:val="Hyperlink"/>
            <w:rFonts w:ascii="Arial" w:hAnsi="Arial" w:cs="Arial"/>
            <w:noProof/>
            <w:color w:val="auto"/>
          </w:rPr>
          <w:t>2.3.2 Development support of primary data analysis of real-world data</w:t>
        </w:r>
        <w:r w:rsidRPr="00AD5E30">
          <w:rPr>
            <w:rFonts w:ascii="Arial" w:hAnsi="Arial" w:cs="Arial"/>
            <w:noProof/>
            <w:webHidden/>
          </w:rPr>
          <w:tab/>
        </w:r>
        <w:r w:rsidRPr="00AD5E30">
          <w:rPr>
            <w:rFonts w:ascii="Arial" w:hAnsi="Arial" w:cs="Arial"/>
            <w:noProof/>
            <w:webHidden/>
          </w:rPr>
          <w:fldChar w:fldCharType="begin"/>
        </w:r>
        <w:r w:rsidRPr="00AD5E30">
          <w:rPr>
            <w:rFonts w:ascii="Arial" w:hAnsi="Arial" w:cs="Arial"/>
            <w:noProof/>
            <w:webHidden/>
          </w:rPr>
          <w:instrText xml:space="preserve"> PAGEREF _Toc181893386 \h </w:instrText>
        </w:r>
        <w:r w:rsidRPr="00AD5E30">
          <w:rPr>
            <w:rFonts w:ascii="Arial" w:hAnsi="Arial" w:cs="Arial"/>
            <w:noProof/>
            <w:webHidden/>
          </w:rPr>
        </w:r>
        <w:r w:rsidRPr="00AD5E30">
          <w:rPr>
            <w:rFonts w:ascii="Arial" w:hAnsi="Arial" w:cs="Arial"/>
            <w:noProof/>
            <w:webHidden/>
          </w:rPr>
          <w:fldChar w:fldCharType="separate"/>
        </w:r>
        <w:r w:rsidRPr="00AD5E30">
          <w:rPr>
            <w:rFonts w:ascii="Arial" w:hAnsi="Arial" w:cs="Arial"/>
            <w:noProof/>
            <w:webHidden/>
          </w:rPr>
          <w:t>11</w:t>
        </w:r>
        <w:r w:rsidRPr="00AD5E30">
          <w:rPr>
            <w:rFonts w:ascii="Arial" w:hAnsi="Arial" w:cs="Arial"/>
            <w:noProof/>
            <w:webHidden/>
          </w:rPr>
          <w:fldChar w:fldCharType="end"/>
        </w:r>
      </w:hyperlink>
    </w:p>
    <w:p w14:paraId="7730D67C" w14:textId="432E9CD1" w:rsidR="00FD5F55" w:rsidRPr="00AD5E30" w:rsidRDefault="00FD5F55">
      <w:pPr>
        <w:pStyle w:val="TOC2"/>
        <w:tabs>
          <w:tab w:val="right" w:leader="dot" w:pos="9017"/>
        </w:tabs>
        <w:rPr>
          <w:rFonts w:ascii="Arial" w:eastAsiaTheme="minorEastAsia" w:hAnsi="Arial" w:cs="Arial"/>
          <w:noProof/>
          <w:kern w:val="2"/>
          <w:sz w:val="24"/>
          <w:szCs w:val="24"/>
          <w:lang w:eastAsia="en-GB" w:bidi="ar-SA"/>
          <w14:ligatures w14:val="standardContextual"/>
        </w:rPr>
      </w:pPr>
      <w:hyperlink w:anchor="_Toc181893387" w:history="1">
        <w:r w:rsidRPr="00AD5E30">
          <w:rPr>
            <w:rStyle w:val="Hyperlink"/>
            <w:rFonts w:ascii="Arial" w:hAnsi="Arial" w:cs="Arial"/>
            <w:noProof/>
            <w:color w:val="auto"/>
          </w:rPr>
          <w:t>2.3.3 Quality assurance of primary data analysis</w:t>
        </w:r>
        <w:r w:rsidRPr="00AD5E30">
          <w:rPr>
            <w:rFonts w:ascii="Arial" w:hAnsi="Arial" w:cs="Arial"/>
            <w:noProof/>
            <w:webHidden/>
          </w:rPr>
          <w:tab/>
        </w:r>
        <w:r w:rsidRPr="00AD5E30">
          <w:rPr>
            <w:rFonts w:ascii="Arial" w:hAnsi="Arial" w:cs="Arial"/>
            <w:noProof/>
            <w:webHidden/>
          </w:rPr>
          <w:fldChar w:fldCharType="begin"/>
        </w:r>
        <w:r w:rsidRPr="00AD5E30">
          <w:rPr>
            <w:rFonts w:ascii="Arial" w:hAnsi="Arial" w:cs="Arial"/>
            <w:noProof/>
            <w:webHidden/>
          </w:rPr>
          <w:instrText xml:space="preserve"> PAGEREF _Toc181893387 \h </w:instrText>
        </w:r>
        <w:r w:rsidRPr="00AD5E30">
          <w:rPr>
            <w:rFonts w:ascii="Arial" w:hAnsi="Arial" w:cs="Arial"/>
            <w:noProof/>
            <w:webHidden/>
          </w:rPr>
        </w:r>
        <w:r w:rsidRPr="00AD5E30">
          <w:rPr>
            <w:rFonts w:ascii="Arial" w:hAnsi="Arial" w:cs="Arial"/>
            <w:noProof/>
            <w:webHidden/>
          </w:rPr>
          <w:fldChar w:fldCharType="separate"/>
        </w:r>
        <w:r w:rsidRPr="00AD5E30">
          <w:rPr>
            <w:rFonts w:ascii="Arial" w:hAnsi="Arial" w:cs="Arial"/>
            <w:noProof/>
            <w:webHidden/>
          </w:rPr>
          <w:t>11</w:t>
        </w:r>
        <w:r w:rsidRPr="00AD5E30">
          <w:rPr>
            <w:rFonts w:ascii="Arial" w:hAnsi="Arial" w:cs="Arial"/>
            <w:noProof/>
            <w:webHidden/>
          </w:rPr>
          <w:fldChar w:fldCharType="end"/>
        </w:r>
      </w:hyperlink>
    </w:p>
    <w:p w14:paraId="27A13AF9" w14:textId="2826CF1C" w:rsidR="00FD5F55" w:rsidRPr="00AD5E30" w:rsidRDefault="00FD5F55">
      <w:pPr>
        <w:pStyle w:val="TOC1"/>
        <w:rPr>
          <w:rFonts w:ascii="Arial" w:eastAsiaTheme="minorEastAsia" w:hAnsi="Arial"/>
          <w:b w:val="0"/>
          <w:bCs w:val="0"/>
          <w:noProof/>
          <w:color w:val="auto"/>
          <w:kern w:val="2"/>
          <w:sz w:val="24"/>
          <w:szCs w:val="24"/>
          <w:lang w:eastAsia="en-GB" w:bidi="ar-SA"/>
          <w14:ligatures w14:val="standardContextual"/>
        </w:rPr>
      </w:pPr>
      <w:hyperlink w:anchor="_Toc181893388" w:history="1">
        <w:r w:rsidRPr="00AD5E30">
          <w:rPr>
            <w:rStyle w:val="Hyperlink"/>
            <w:rFonts w:ascii="Arial" w:hAnsi="Arial"/>
            <w:noProof/>
            <w:color w:val="auto"/>
          </w:rPr>
          <w:t>2.4 Complex decision analytic and health economic modelling support</w:t>
        </w:r>
        <w:r w:rsidRPr="00AD5E30">
          <w:rPr>
            <w:rFonts w:ascii="Arial" w:hAnsi="Arial"/>
            <w:noProof/>
            <w:webHidden/>
            <w:color w:val="auto"/>
          </w:rPr>
          <w:tab/>
        </w:r>
        <w:r w:rsidRPr="00AD5E30">
          <w:rPr>
            <w:rFonts w:ascii="Arial" w:hAnsi="Arial"/>
            <w:noProof/>
            <w:webHidden/>
            <w:color w:val="auto"/>
          </w:rPr>
          <w:fldChar w:fldCharType="begin"/>
        </w:r>
        <w:r w:rsidRPr="00AD5E30">
          <w:rPr>
            <w:rFonts w:ascii="Arial" w:hAnsi="Arial"/>
            <w:noProof/>
            <w:webHidden/>
            <w:color w:val="auto"/>
          </w:rPr>
          <w:instrText xml:space="preserve"> PAGEREF _Toc181893388 \h </w:instrText>
        </w:r>
        <w:r w:rsidRPr="00AD5E30">
          <w:rPr>
            <w:rFonts w:ascii="Arial" w:hAnsi="Arial"/>
            <w:noProof/>
            <w:webHidden/>
            <w:color w:val="auto"/>
          </w:rPr>
        </w:r>
        <w:r w:rsidRPr="00AD5E30">
          <w:rPr>
            <w:rFonts w:ascii="Arial" w:hAnsi="Arial"/>
            <w:noProof/>
            <w:webHidden/>
            <w:color w:val="auto"/>
          </w:rPr>
          <w:fldChar w:fldCharType="separate"/>
        </w:r>
        <w:r w:rsidRPr="00AD5E30">
          <w:rPr>
            <w:rFonts w:ascii="Arial" w:hAnsi="Arial"/>
            <w:noProof/>
            <w:webHidden/>
            <w:color w:val="auto"/>
          </w:rPr>
          <w:t>11</w:t>
        </w:r>
        <w:r w:rsidRPr="00AD5E30">
          <w:rPr>
            <w:rFonts w:ascii="Arial" w:hAnsi="Arial"/>
            <w:noProof/>
            <w:webHidden/>
            <w:color w:val="auto"/>
          </w:rPr>
          <w:fldChar w:fldCharType="end"/>
        </w:r>
      </w:hyperlink>
    </w:p>
    <w:p w14:paraId="6F6039E5" w14:textId="1E3739D9" w:rsidR="00FD5F55" w:rsidRPr="00AD5E30" w:rsidRDefault="00FD5F55">
      <w:pPr>
        <w:pStyle w:val="TOC2"/>
        <w:tabs>
          <w:tab w:val="right" w:leader="dot" w:pos="9017"/>
        </w:tabs>
        <w:rPr>
          <w:rFonts w:ascii="Arial" w:eastAsiaTheme="minorEastAsia" w:hAnsi="Arial" w:cs="Arial"/>
          <w:noProof/>
          <w:kern w:val="2"/>
          <w:sz w:val="24"/>
          <w:szCs w:val="24"/>
          <w:lang w:eastAsia="en-GB" w:bidi="ar-SA"/>
          <w14:ligatures w14:val="standardContextual"/>
        </w:rPr>
      </w:pPr>
      <w:hyperlink w:anchor="_Toc181893389" w:history="1">
        <w:r w:rsidRPr="00AD5E30">
          <w:rPr>
            <w:rStyle w:val="Hyperlink"/>
            <w:rFonts w:ascii="Arial" w:hAnsi="Arial" w:cs="Arial"/>
            <w:noProof/>
            <w:color w:val="auto"/>
          </w:rPr>
          <w:t>2.4.1 Development support of complex decision analytic and health economic modelling methods</w:t>
        </w:r>
        <w:r w:rsidRPr="00AD5E30">
          <w:rPr>
            <w:rFonts w:ascii="Arial" w:hAnsi="Arial" w:cs="Arial"/>
            <w:noProof/>
            <w:webHidden/>
          </w:rPr>
          <w:tab/>
        </w:r>
        <w:r w:rsidRPr="00AD5E30">
          <w:rPr>
            <w:rFonts w:ascii="Arial" w:hAnsi="Arial" w:cs="Arial"/>
            <w:noProof/>
            <w:webHidden/>
          </w:rPr>
          <w:fldChar w:fldCharType="begin"/>
        </w:r>
        <w:r w:rsidRPr="00AD5E30">
          <w:rPr>
            <w:rFonts w:ascii="Arial" w:hAnsi="Arial" w:cs="Arial"/>
            <w:noProof/>
            <w:webHidden/>
          </w:rPr>
          <w:instrText xml:space="preserve"> PAGEREF _Toc181893389 \h </w:instrText>
        </w:r>
        <w:r w:rsidRPr="00AD5E30">
          <w:rPr>
            <w:rFonts w:ascii="Arial" w:hAnsi="Arial" w:cs="Arial"/>
            <w:noProof/>
            <w:webHidden/>
          </w:rPr>
        </w:r>
        <w:r w:rsidRPr="00AD5E30">
          <w:rPr>
            <w:rFonts w:ascii="Arial" w:hAnsi="Arial" w:cs="Arial"/>
            <w:noProof/>
            <w:webHidden/>
          </w:rPr>
          <w:fldChar w:fldCharType="separate"/>
        </w:r>
        <w:r w:rsidRPr="00AD5E30">
          <w:rPr>
            <w:rFonts w:ascii="Arial" w:hAnsi="Arial" w:cs="Arial"/>
            <w:noProof/>
            <w:webHidden/>
          </w:rPr>
          <w:t>11</w:t>
        </w:r>
        <w:r w:rsidRPr="00AD5E30">
          <w:rPr>
            <w:rFonts w:ascii="Arial" w:hAnsi="Arial" w:cs="Arial"/>
            <w:noProof/>
            <w:webHidden/>
          </w:rPr>
          <w:fldChar w:fldCharType="end"/>
        </w:r>
      </w:hyperlink>
    </w:p>
    <w:p w14:paraId="599A056B" w14:textId="43260C6E" w:rsidR="00FD5F55" w:rsidRPr="00AD5E30" w:rsidRDefault="00FD5F55">
      <w:pPr>
        <w:pStyle w:val="TOC2"/>
        <w:tabs>
          <w:tab w:val="right" w:leader="dot" w:pos="9017"/>
        </w:tabs>
        <w:rPr>
          <w:rFonts w:ascii="Arial" w:eastAsiaTheme="minorEastAsia" w:hAnsi="Arial" w:cs="Arial"/>
          <w:noProof/>
          <w:kern w:val="2"/>
          <w:sz w:val="24"/>
          <w:szCs w:val="24"/>
          <w:lang w:eastAsia="en-GB" w:bidi="ar-SA"/>
          <w14:ligatures w14:val="standardContextual"/>
        </w:rPr>
      </w:pPr>
      <w:hyperlink w:anchor="_Toc181893390" w:history="1">
        <w:r w:rsidRPr="00AD5E30">
          <w:rPr>
            <w:rStyle w:val="Hyperlink"/>
            <w:rFonts w:ascii="Arial" w:hAnsi="Arial" w:cs="Arial"/>
            <w:noProof/>
            <w:color w:val="auto"/>
          </w:rPr>
          <w:t>2.4.2 De novo decision analytic and health economic modelling</w:t>
        </w:r>
        <w:r w:rsidRPr="00AD5E30">
          <w:rPr>
            <w:rFonts w:ascii="Arial" w:hAnsi="Arial" w:cs="Arial"/>
            <w:noProof/>
            <w:webHidden/>
          </w:rPr>
          <w:tab/>
        </w:r>
        <w:r w:rsidRPr="00AD5E30">
          <w:rPr>
            <w:rFonts w:ascii="Arial" w:hAnsi="Arial" w:cs="Arial"/>
            <w:noProof/>
            <w:webHidden/>
          </w:rPr>
          <w:fldChar w:fldCharType="begin"/>
        </w:r>
        <w:r w:rsidRPr="00AD5E30">
          <w:rPr>
            <w:rFonts w:ascii="Arial" w:hAnsi="Arial" w:cs="Arial"/>
            <w:noProof/>
            <w:webHidden/>
          </w:rPr>
          <w:instrText xml:space="preserve"> PAGEREF _Toc181893390 \h </w:instrText>
        </w:r>
        <w:r w:rsidRPr="00AD5E30">
          <w:rPr>
            <w:rFonts w:ascii="Arial" w:hAnsi="Arial" w:cs="Arial"/>
            <w:noProof/>
            <w:webHidden/>
          </w:rPr>
        </w:r>
        <w:r w:rsidRPr="00AD5E30">
          <w:rPr>
            <w:rFonts w:ascii="Arial" w:hAnsi="Arial" w:cs="Arial"/>
            <w:noProof/>
            <w:webHidden/>
          </w:rPr>
          <w:fldChar w:fldCharType="separate"/>
        </w:r>
        <w:r w:rsidRPr="00AD5E30">
          <w:rPr>
            <w:rFonts w:ascii="Arial" w:hAnsi="Arial" w:cs="Arial"/>
            <w:noProof/>
            <w:webHidden/>
          </w:rPr>
          <w:t>12</w:t>
        </w:r>
        <w:r w:rsidRPr="00AD5E30">
          <w:rPr>
            <w:rFonts w:ascii="Arial" w:hAnsi="Arial" w:cs="Arial"/>
            <w:noProof/>
            <w:webHidden/>
          </w:rPr>
          <w:fldChar w:fldCharType="end"/>
        </w:r>
      </w:hyperlink>
    </w:p>
    <w:p w14:paraId="04CEC433" w14:textId="7D9D4A5A" w:rsidR="00FD5F55" w:rsidRPr="00AD5E30" w:rsidRDefault="00FD5F55">
      <w:pPr>
        <w:pStyle w:val="TOC2"/>
        <w:tabs>
          <w:tab w:val="right" w:leader="dot" w:pos="9017"/>
        </w:tabs>
        <w:rPr>
          <w:rFonts w:ascii="Arial" w:eastAsiaTheme="minorEastAsia" w:hAnsi="Arial" w:cs="Arial"/>
          <w:noProof/>
          <w:kern w:val="2"/>
          <w:sz w:val="24"/>
          <w:szCs w:val="24"/>
          <w:lang w:eastAsia="en-GB" w:bidi="ar-SA"/>
          <w14:ligatures w14:val="standardContextual"/>
        </w:rPr>
      </w:pPr>
      <w:hyperlink w:anchor="_Toc181893391" w:history="1">
        <w:r w:rsidRPr="00AD5E30">
          <w:rPr>
            <w:rStyle w:val="Hyperlink"/>
            <w:rFonts w:ascii="Arial" w:hAnsi="Arial" w:cs="Arial"/>
            <w:noProof/>
            <w:color w:val="auto"/>
          </w:rPr>
          <w:t>2.4.3 Quality assurance of decision analytic models and analyses</w:t>
        </w:r>
        <w:r w:rsidRPr="00AD5E30">
          <w:rPr>
            <w:rFonts w:ascii="Arial" w:hAnsi="Arial" w:cs="Arial"/>
            <w:noProof/>
            <w:webHidden/>
          </w:rPr>
          <w:tab/>
        </w:r>
        <w:r w:rsidRPr="00AD5E30">
          <w:rPr>
            <w:rFonts w:ascii="Arial" w:hAnsi="Arial" w:cs="Arial"/>
            <w:noProof/>
            <w:webHidden/>
          </w:rPr>
          <w:fldChar w:fldCharType="begin"/>
        </w:r>
        <w:r w:rsidRPr="00AD5E30">
          <w:rPr>
            <w:rFonts w:ascii="Arial" w:hAnsi="Arial" w:cs="Arial"/>
            <w:noProof/>
            <w:webHidden/>
          </w:rPr>
          <w:instrText xml:space="preserve"> PAGEREF _Toc181893391 \h </w:instrText>
        </w:r>
        <w:r w:rsidRPr="00AD5E30">
          <w:rPr>
            <w:rFonts w:ascii="Arial" w:hAnsi="Arial" w:cs="Arial"/>
            <w:noProof/>
            <w:webHidden/>
          </w:rPr>
        </w:r>
        <w:r w:rsidRPr="00AD5E30">
          <w:rPr>
            <w:rFonts w:ascii="Arial" w:hAnsi="Arial" w:cs="Arial"/>
            <w:noProof/>
            <w:webHidden/>
          </w:rPr>
          <w:fldChar w:fldCharType="separate"/>
        </w:r>
        <w:r w:rsidRPr="00AD5E30">
          <w:rPr>
            <w:rFonts w:ascii="Arial" w:hAnsi="Arial" w:cs="Arial"/>
            <w:noProof/>
            <w:webHidden/>
          </w:rPr>
          <w:t>13</w:t>
        </w:r>
        <w:r w:rsidRPr="00AD5E30">
          <w:rPr>
            <w:rFonts w:ascii="Arial" w:hAnsi="Arial" w:cs="Arial"/>
            <w:noProof/>
            <w:webHidden/>
          </w:rPr>
          <w:fldChar w:fldCharType="end"/>
        </w:r>
      </w:hyperlink>
    </w:p>
    <w:p w14:paraId="0B498257" w14:textId="531004CE" w:rsidR="00FD5F55" w:rsidRPr="00AD5E30" w:rsidRDefault="00FD5F55">
      <w:pPr>
        <w:pStyle w:val="TOC1"/>
        <w:rPr>
          <w:rFonts w:ascii="Arial" w:eastAsiaTheme="minorEastAsia" w:hAnsi="Arial"/>
          <w:b w:val="0"/>
          <w:bCs w:val="0"/>
          <w:noProof/>
          <w:color w:val="auto"/>
          <w:kern w:val="2"/>
          <w:sz w:val="24"/>
          <w:szCs w:val="24"/>
          <w:lang w:eastAsia="en-GB" w:bidi="ar-SA"/>
          <w14:ligatures w14:val="standardContextual"/>
        </w:rPr>
      </w:pPr>
      <w:hyperlink w:anchor="_Toc181893392" w:history="1">
        <w:r w:rsidRPr="00AD5E30">
          <w:rPr>
            <w:rStyle w:val="Hyperlink"/>
            <w:rFonts w:ascii="Arial" w:hAnsi="Arial"/>
            <w:noProof/>
            <w:color w:val="auto"/>
          </w:rPr>
          <w:t>2.5 Methods Training</w:t>
        </w:r>
        <w:r w:rsidRPr="00AD5E30">
          <w:rPr>
            <w:rFonts w:ascii="Arial" w:hAnsi="Arial"/>
            <w:noProof/>
            <w:webHidden/>
            <w:color w:val="auto"/>
          </w:rPr>
          <w:tab/>
        </w:r>
        <w:r w:rsidRPr="00AD5E30">
          <w:rPr>
            <w:rFonts w:ascii="Arial" w:hAnsi="Arial"/>
            <w:noProof/>
            <w:webHidden/>
            <w:color w:val="auto"/>
          </w:rPr>
          <w:fldChar w:fldCharType="begin"/>
        </w:r>
        <w:r w:rsidRPr="00AD5E30">
          <w:rPr>
            <w:rFonts w:ascii="Arial" w:hAnsi="Arial"/>
            <w:noProof/>
            <w:webHidden/>
            <w:color w:val="auto"/>
          </w:rPr>
          <w:instrText xml:space="preserve"> PAGEREF _Toc181893392 \h </w:instrText>
        </w:r>
        <w:r w:rsidRPr="00AD5E30">
          <w:rPr>
            <w:rFonts w:ascii="Arial" w:hAnsi="Arial"/>
            <w:noProof/>
            <w:webHidden/>
            <w:color w:val="auto"/>
          </w:rPr>
        </w:r>
        <w:r w:rsidRPr="00AD5E30">
          <w:rPr>
            <w:rFonts w:ascii="Arial" w:hAnsi="Arial"/>
            <w:noProof/>
            <w:webHidden/>
            <w:color w:val="auto"/>
          </w:rPr>
          <w:fldChar w:fldCharType="separate"/>
        </w:r>
        <w:r w:rsidRPr="00AD5E30">
          <w:rPr>
            <w:rFonts w:ascii="Arial" w:hAnsi="Arial"/>
            <w:noProof/>
            <w:webHidden/>
            <w:color w:val="auto"/>
          </w:rPr>
          <w:t>14</w:t>
        </w:r>
        <w:r w:rsidRPr="00AD5E30">
          <w:rPr>
            <w:rFonts w:ascii="Arial" w:hAnsi="Arial"/>
            <w:noProof/>
            <w:webHidden/>
            <w:color w:val="auto"/>
          </w:rPr>
          <w:fldChar w:fldCharType="end"/>
        </w:r>
      </w:hyperlink>
    </w:p>
    <w:p w14:paraId="1E1A04B8" w14:textId="3A5C52BC" w:rsidR="00FD5F55" w:rsidRPr="00AD5E30" w:rsidRDefault="00FD5F55">
      <w:pPr>
        <w:pStyle w:val="TOC2"/>
        <w:tabs>
          <w:tab w:val="right" w:leader="dot" w:pos="9017"/>
        </w:tabs>
        <w:rPr>
          <w:rFonts w:ascii="Arial" w:eastAsiaTheme="minorEastAsia" w:hAnsi="Arial" w:cs="Arial"/>
          <w:noProof/>
          <w:kern w:val="2"/>
          <w:sz w:val="24"/>
          <w:szCs w:val="24"/>
          <w:lang w:eastAsia="en-GB" w:bidi="ar-SA"/>
          <w14:ligatures w14:val="standardContextual"/>
        </w:rPr>
      </w:pPr>
      <w:hyperlink w:anchor="_Toc181893393" w:history="1">
        <w:r w:rsidRPr="00AD5E30">
          <w:rPr>
            <w:rStyle w:val="Hyperlink"/>
            <w:rFonts w:ascii="Arial" w:hAnsi="Arial" w:cs="Arial"/>
            <w:noProof/>
            <w:color w:val="auto"/>
          </w:rPr>
          <w:t>2.5.1 Evidence Synthesis Training</w:t>
        </w:r>
        <w:r w:rsidRPr="00AD5E30">
          <w:rPr>
            <w:rFonts w:ascii="Arial" w:hAnsi="Arial" w:cs="Arial"/>
            <w:noProof/>
            <w:webHidden/>
          </w:rPr>
          <w:tab/>
        </w:r>
        <w:r w:rsidRPr="00AD5E30">
          <w:rPr>
            <w:rFonts w:ascii="Arial" w:hAnsi="Arial" w:cs="Arial"/>
            <w:noProof/>
            <w:webHidden/>
          </w:rPr>
          <w:fldChar w:fldCharType="begin"/>
        </w:r>
        <w:r w:rsidRPr="00AD5E30">
          <w:rPr>
            <w:rFonts w:ascii="Arial" w:hAnsi="Arial" w:cs="Arial"/>
            <w:noProof/>
            <w:webHidden/>
          </w:rPr>
          <w:instrText xml:space="preserve"> PAGEREF _Toc181893393 \h </w:instrText>
        </w:r>
        <w:r w:rsidRPr="00AD5E30">
          <w:rPr>
            <w:rFonts w:ascii="Arial" w:hAnsi="Arial" w:cs="Arial"/>
            <w:noProof/>
            <w:webHidden/>
          </w:rPr>
        </w:r>
        <w:r w:rsidRPr="00AD5E30">
          <w:rPr>
            <w:rFonts w:ascii="Arial" w:hAnsi="Arial" w:cs="Arial"/>
            <w:noProof/>
            <w:webHidden/>
          </w:rPr>
          <w:fldChar w:fldCharType="separate"/>
        </w:r>
        <w:r w:rsidRPr="00AD5E30">
          <w:rPr>
            <w:rFonts w:ascii="Arial" w:hAnsi="Arial" w:cs="Arial"/>
            <w:noProof/>
            <w:webHidden/>
          </w:rPr>
          <w:t>14</w:t>
        </w:r>
        <w:r w:rsidRPr="00AD5E30">
          <w:rPr>
            <w:rFonts w:ascii="Arial" w:hAnsi="Arial" w:cs="Arial"/>
            <w:noProof/>
            <w:webHidden/>
          </w:rPr>
          <w:fldChar w:fldCharType="end"/>
        </w:r>
      </w:hyperlink>
    </w:p>
    <w:p w14:paraId="6733DAC3" w14:textId="32C1C15D" w:rsidR="00FD5F55" w:rsidRPr="00AD5E30" w:rsidRDefault="00FD5F55">
      <w:pPr>
        <w:pStyle w:val="TOC2"/>
        <w:tabs>
          <w:tab w:val="right" w:leader="dot" w:pos="9017"/>
        </w:tabs>
        <w:rPr>
          <w:rFonts w:ascii="Arial" w:eastAsiaTheme="minorEastAsia" w:hAnsi="Arial" w:cs="Arial"/>
          <w:noProof/>
          <w:kern w:val="2"/>
          <w:sz w:val="24"/>
          <w:szCs w:val="24"/>
          <w:lang w:eastAsia="en-GB" w:bidi="ar-SA"/>
          <w14:ligatures w14:val="standardContextual"/>
        </w:rPr>
      </w:pPr>
      <w:hyperlink w:anchor="_Toc181893394" w:history="1">
        <w:r w:rsidRPr="00AD5E30">
          <w:rPr>
            <w:rStyle w:val="Hyperlink"/>
            <w:rFonts w:ascii="Arial" w:hAnsi="Arial" w:cs="Arial"/>
            <w:noProof/>
            <w:color w:val="auto"/>
          </w:rPr>
          <w:t>2.5.2 Health Economics Training</w:t>
        </w:r>
        <w:r w:rsidRPr="00AD5E30">
          <w:rPr>
            <w:rFonts w:ascii="Arial" w:hAnsi="Arial" w:cs="Arial"/>
            <w:noProof/>
            <w:webHidden/>
          </w:rPr>
          <w:tab/>
        </w:r>
        <w:r w:rsidRPr="00AD5E30">
          <w:rPr>
            <w:rFonts w:ascii="Arial" w:hAnsi="Arial" w:cs="Arial"/>
            <w:noProof/>
            <w:webHidden/>
          </w:rPr>
          <w:fldChar w:fldCharType="begin"/>
        </w:r>
        <w:r w:rsidRPr="00AD5E30">
          <w:rPr>
            <w:rFonts w:ascii="Arial" w:hAnsi="Arial" w:cs="Arial"/>
            <w:noProof/>
            <w:webHidden/>
          </w:rPr>
          <w:instrText xml:space="preserve"> PAGEREF _Toc181893394 \h </w:instrText>
        </w:r>
        <w:r w:rsidRPr="00AD5E30">
          <w:rPr>
            <w:rFonts w:ascii="Arial" w:hAnsi="Arial" w:cs="Arial"/>
            <w:noProof/>
            <w:webHidden/>
          </w:rPr>
        </w:r>
        <w:r w:rsidRPr="00AD5E30">
          <w:rPr>
            <w:rFonts w:ascii="Arial" w:hAnsi="Arial" w:cs="Arial"/>
            <w:noProof/>
            <w:webHidden/>
          </w:rPr>
          <w:fldChar w:fldCharType="separate"/>
        </w:r>
        <w:r w:rsidRPr="00AD5E30">
          <w:rPr>
            <w:rFonts w:ascii="Arial" w:hAnsi="Arial" w:cs="Arial"/>
            <w:noProof/>
            <w:webHidden/>
          </w:rPr>
          <w:t>15</w:t>
        </w:r>
        <w:r w:rsidRPr="00AD5E30">
          <w:rPr>
            <w:rFonts w:ascii="Arial" w:hAnsi="Arial" w:cs="Arial"/>
            <w:noProof/>
            <w:webHidden/>
          </w:rPr>
          <w:fldChar w:fldCharType="end"/>
        </w:r>
      </w:hyperlink>
    </w:p>
    <w:p w14:paraId="4B5C5576" w14:textId="72D8C9DD" w:rsidR="00FD5F55" w:rsidRPr="00AD5E30" w:rsidRDefault="00FD5F55">
      <w:pPr>
        <w:pStyle w:val="TOC2"/>
        <w:tabs>
          <w:tab w:val="right" w:leader="dot" w:pos="9017"/>
        </w:tabs>
        <w:rPr>
          <w:rFonts w:ascii="Arial" w:eastAsiaTheme="minorEastAsia" w:hAnsi="Arial" w:cs="Arial"/>
          <w:noProof/>
          <w:kern w:val="2"/>
          <w:sz w:val="24"/>
          <w:szCs w:val="24"/>
          <w:lang w:eastAsia="en-GB" w:bidi="ar-SA"/>
          <w14:ligatures w14:val="standardContextual"/>
        </w:rPr>
      </w:pPr>
      <w:hyperlink w:anchor="_Toc181893395" w:history="1">
        <w:r w:rsidRPr="00AD5E30">
          <w:rPr>
            <w:rStyle w:val="Hyperlink"/>
            <w:rFonts w:ascii="Arial" w:hAnsi="Arial" w:cs="Arial"/>
            <w:noProof/>
            <w:color w:val="auto"/>
          </w:rPr>
          <w:t>2.5.3 Creation of online training resources</w:t>
        </w:r>
        <w:r w:rsidRPr="00AD5E30">
          <w:rPr>
            <w:rFonts w:ascii="Arial" w:hAnsi="Arial" w:cs="Arial"/>
            <w:noProof/>
            <w:webHidden/>
          </w:rPr>
          <w:tab/>
        </w:r>
        <w:r w:rsidRPr="00AD5E30">
          <w:rPr>
            <w:rFonts w:ascii="Arial" w:hAnsi="Arial" w:cs="Arial"/>
            <w:noProof/>
            <w:webHidden/>
          </w:rPr>
          <w:fldChar w:fldCharType="begin"/>
        </w:r>
        <w:r w:rsidRPr="00AD5E30">
          <w:rPr>
            <w:rFonts w:ascii="Arial" w:hAnsi="Arial" w:cs="Arial"/>
            <w:noProof/>
            <w:webHidden/>
          </w:rPr>
          <w:instrText xml:space="preserve"> PAGEREF _Toc181893395 \h </w:instrText>
        </w:r>
        <w:r w:rsidRPr="00AD5E30">
          <w:rPr>
            <w:rFonts w:ascii="Arial" w:hAnsi="Arial" w:cs="Arial"/>
            <w:noProof/>
            <w:webHidden/>
          </w:rPr>
        </w:r>
        <w:r w:rsidRPr="00AD5E30">
          <w:rPr>
            <w:rFonts w:ascii="Arial" w:hAnsi="Arial" w:cs="Arial"/>
            <w:noProof/>
            <w:webHidden/>
          </w:rPr>
          <w:fldChar w:fldCharType="separate"/>
        </w:r>
        <w:r w:rsidRPr="00AD5E30">
          <w:rPr>
            <w:rFonts w:ascii="Arial" w:hAnsi="Arial" w:cs="Arial"/>
            <w:noProof/>
            <w:webHidden/>
          </w:rPr>
          <w:t>15</w:t>
        </w:r>
        <w:r w:rsidRPr="00AD5E30">
          <w:rPr>
            <w:rFonts w:ascii="Arial" w:hAnsi="Arial" w:cs="Arial"/>
            <w:noProof/>
            <w:webHidden/>
          </w:rPr>
          <w:fldChar w:fldCharType="end"/>
        </w:r>
      </w:hyperlink>
    </w:p>
    <w:p w14:paraId="30477BEA" w14:textId="560954D6" w:rsidR="00FD5F55" w:rsidRPr="00AD5E30" w:rsidRDefault="00FD5F55">
      <w:pPr>
        <w:pStyle w:val="TOC1"/>
        <w:rPr>
          <w:rFonts w:ascii="Arial" w:eastAsiaTheme="minorEastAsia" w:hAnsi="Arial"/>
          <w:b w:val="0"/>
          <w:bCs w:val="0"/>
          <w:noProof/>
          <w:color w:val="auto"/>
          <w:kern w:val="2"/>
          <w:sz w:val="24"/>
          <w:szCs w:val="24"/>
          <w:lang w:eastAsia="en-GB" w:bidi="ar-SA"/>
          <w14:ligatures w14:val="standardContextual"/>
        </w:rPr>
      </w:pPr>
      <w:hyperlink w:anchor="_Toc181893396" w:history="1">
        <w:r w:rsidRPr="00AD5E30">
          <w:rPr>
            <w:rStyle w:val="Hyperlink"/>
            <w:rFonts w:ascii="Arial" w:hAnsi="Arial"/>
            <w:noProof/>
            <w:color w:val="auto"/>
          </w:rPr>
          <w:t>Appendix A – Quality Assurance of economic models: extract from Macpherson report</w:t>
        </w:r>
        <w:r w:rsidRPr="00AD5E30">
          <w:rPr>
            <w:rFonts w:ascii="Arial" w:hAnsi="Arial"/>
            <w:noProof/>
            <w:webHidden/>
            <w:color w:val="auto"/>
          </w:rPr>
          <w:tab/>
        </w:r>
        <w:r w:rsidRPr="00AD5E30">
          <w:rPr>
            <w:rFonts w:ascii="Arial" w:hAnsi="Arial"/>
            <w:noProof/>
            <w:webHidden/>
            <w:color w:val="auto"/>
          </w:rPr>
          <w:fldChar w:fldCharType="begin"/>
        </w:r>
        <w:r w:rsidRPr="00AD5E30">
          <w:rPr>
            <w:rFonts w:ascii="Arial" w:hAnsi="Arial"/>
            <w:noProof/>
            <w:webHidden/>
            <w:color w:val="auto"/>
          </w:rPr>
          <w:instrText xml:space="preserve"> PAGEREF _Toc181893396 \h </w:instrText>
        </w:r>
        <w:r w:rsidRPr="00AD5E30">
          <w:rPr>
            <w:rFonts w:ascii="Arial" w:hAnsi="Arial"/>
            <w:noProof/>
            <w:webHidden/>
            <w:color w:val="auto"/>
          </w:rPr>
        </w:r>
        <w:r w:rsidRPr="00AD5E30">
          <w:rPr>
            <w:rFonts w:ascii="Arial" w:hAnsi="Arial"/>
            <w:noProof/>
            <w:webHidden/>
            <w:color w:val="auto"/>
          </w:rPr>
          <w:fldChar w:fldCharType="separate"/>
        </w:r>
        <w:r w:rsidRPr="00AD5E30">
          <w:rPr>
            <w:rFonts w:ascii="Arial" w:hAnsi="Arial"/>
            <w:noProof/>
            <w:webHidden/>
            <w:color w:val="auto"/>
          </w:rPr>
          <w:t>16</w:t>
        </w:r>
        <w:r w:rsidRPr="00AD5E30">
          <w:rPr>
            <w:rFonts w:ascii="Arial" w:hAnsi="Arial"/>
            <w:noProof/>
            <w:webHidden/>
            <w:color w:val="auto"/>
          </w:rPr>
          <w:fldChar w:fldCharType="end"/>
        </w:r>
      </w:hyperlink>
    </w:p>
    <w:p w14:paraId="3394FCAC" w14:textId="41699700" w:rsidR="00F90262" w:rsidRPr="00AD5E30" w:rsidRDefault="007F67FA">
      <w:pPr>
        <w:spacing w:after="0" w:line="240" w:lineRule="auto"/>
        <w:rPr>
          <w:rFonts w:ascii="Arial" w:hAnsi="Arial" w:cs="Arial"/>
        </w:rPr>
      </w:pPr>
      <w:r w:rsidRPr="00AD5E30">
        <w:rPr>
          <w:rFonts w:ascii="Arial" w:hAnsi="Arial" w:cs="Arial"/>
        </w:rPr>
        <w:fldChar w:fldCharType="end"/>
      </w:r>
      <w:bookmarkStart w:id="0" w:name="_Toc304983222"/>
      <w:bookmarkStart w:id="1" w:name="_Toc305151711"/>
      <w:bookmarkStart w:id="2" w:name="_Toc304987718"/>
      <w:bookmarkStart w:id="3" w:name="_Toc306113811"/>
      <w:r w:rsidR="00F90262" w:rsidRPr="00AD5E30">
        <w:rPr>
          <w:rFonts w:ascii="Arial" w:hAnsi="Arial" w:cs="Arial"/>
        </w:rPr>
        <w:br w:type="page"/>
      </w:r>
    </w:p>
    <w:p w14:paraId="301C7CE2" w14:textId="0D85AC5D" w:rsidR="00D322A0" w:rsidRPr="00AD5E30" w:rsidRDefault="00C208C5" w:rsidP="00E27199">
      <w:pPr>
        <w:pStyle w:val="Heading1"/>
        <w:numPr>
          <w:ilvl w:val="0"/>
          <w:numId w:val="0"/>
        </w:numPr>
        <w:rPr>
          <w:rFonts w:cs="Arial"/>
        </w:rPr>
      </w:pPr>
      <w:bookmarkStart w:id="4" w:name="_Toc181893374"/>
      <w:bookmarkStart w:id="5" w:name="_Toc81313451"/>
      <w:bookmarkStart w:id="6" w:name="_Hlk81918377"/>
      <w:bookmarkEnd w:id="0"/>
      <w:bookmarkEnd w:id="1"/>
      <w:bookmarkEnd w:id="2"/>
      <w:bookmarkEnd w:id="3"/>
      <w:r w:rsidRPr="00AD5E30">
        <w:rPr>
          <w:rFonts w:cs="Arial"/>
        </w:rPr>
        <w:lastRenderedPageBreak/>
        <w:t>Introduction</w:t>
      </w:r>
      <w:bookmarkEnd w:id="4"/>
    </w:p>
    <w:p w14:paraId="6930BFB0" w14:textId="77777777" w:rsidR="00C208C5" w:rsidRPr="00AD5E30" w:rsidRDefault="00C208C5" w:rsidP="00C208C5">
      <w:pPr>
        <w:rPr>
          <w:rFonts w:ascii="Arial" w:hAnsi="Arial" w:cs="Arial"/>
        </w:rPr>
      </w:pPr>
    </w:p>
    <w:p w14:paraId="28AA59C4" w14:textId="77777777" w:rsidR="00107DC1" w:rsidRPr="00AD5E30" w:rsidRDefault="00107DC1" w:rsidP="00107DC1">
      <w:pPr>
        <w:pStyle w:val="paragraph0"/>
        <w:spacing w:before="0" w:beforeAutospacing="0" w:after="0" w:afterAutospacing="0"/>
        <w:textAlignment w:val="baseline"/>
        <w:rPr>
          <w:rStyle w:val="eop"/>
          <w:rFonts w:ascii="Arial" w:hAnsi="Arial" w:cs="Arial"/>
        </w:rPr>
      </w:pPr>
      <w:r w:rsidRPr="00AD5E30">
        <w:rPr>
          <w:rStyle w:val="normaltextrun"/>
          <w:rFonts w:ascii="Arial" w:hAnsi="Arial" w:cs="Arial"/>
          <w:i/>
          <w:iCs/>
        </w:rPr>
        <w:t>The National Institute for Health and Care Excellence (NICE) provides national guidance and advice to improve health and social care.</w:t>
      </w:r>
      <w:r w:rsidRPr="00AD5E30">
        <w:rPr>
          <w:rStyle w:val="eop"/>
          <w:rFonts w:ascii="Arial" w:hAnsi="Arial" w:cs="Arial"/>
        </w:rPr>
        <w:t> </w:t>
      </w:r>
    </w:p>
    <w:p w14:paraId="5198D74D" w14:textId="77777777" w:rsidR="00107DC1" w:rsidRPr="00AD5E30" w:rsidRDefault="00107DC1" w:rsidP="00107DC1">
      <w:pPr>
        <w:pStyle w:val="paragraph0"/>
        <w:spacing w:before="0" w:beforeAutospacing="0" w:after="0" w:afterAutospacing="0"/>
        <w:textAlignment w:val="baseline"/>
        <w:rPr>
          <w:rFonts w:ascii="Arial" w:hAnsi="Arial" w:cs="Arial"/>
          <w:sz w:val="18"/>
          <w:szCs w:val="18"/>
        </w:rPr>
      </w:pPr>
    </w:p>
    <w:p w14:paraId="2A427F0F" w14:textId="77777777" w:rsidR="00107DC1" w:rsidRPr="00AD5E30" w:rsidRDefault="00107DC1" w:rsidP="00107DC1">
      <w:pPr>
        <w:pStyle w:val="paragraph0"/>
        <w:spacing w:before="0" w:beforeAutospacing="0" w:after="0" w:afterAutospacing="0"/>
        <w:textAlignment w:val="baseline"/>
        <w:rPr>
          <w:rStyle w:val="eop"/>
          <w:rFonts w:ascii="Arial" w:hAnsi="Arial" w:cs="Arial"/>
        </w:rPr>
      </w:pPr>
      <w:r w:rsidRPr="00AD5E30">
        <w:rPr>
          <w:rStyle w:val="normaltextrun"/>
          <w:rFonts w:ascii="Arial" w:hAnsi="Arial" w:cs="Arial"/>
        </w:rPr>
        <w:t>Details of our work programmes and examples of NICE guidance can be found on the NICE website (</w:t>
      </w:r>
      <w:hyperlink r:id="rId11" w:tgtFrame="_blank" w:history="1">
        <w:r w:rsidRPr="00AD5E30">
          <w:rPr>
            <w:rStyle w:val="normaltextrun"/>
            <w:rFonts w:ascii="Arial" w:hAnsi="Arial" w:cs="Arial"/>
            <w:u w:val="single"/>
          </w:rPr>
          <w:t>https://www.nice.org.uk/</w:t>
        </w:r>
      </w:hyperlink>
      <w:r w:rsidRPr="00AD5E30">
        <w:rPr>
          <w:rStyle w:val="normaltextrun"/>
          <w:rFonts w:ascii="Arial" w:hAnsi="Arial" w:cs="Arial"/>
        </w:rPr>
        <w:t>).</w:t>
      </w:r>
      <w:r w:rsidRPr="00AD5E30">
        <w:rPr>
          <w:rStyle w:val="eop"/>
          <w:rFonts w:ascii="Arial" w:hAnsi="Arial" w:cs="Arial"/>
        </w:rPr>
        <w:t> </w:t>
      </w:r>
    </w:p>
    <w:p w14:paraId="7E4EEF4F" w14:textId="77777777" w:rsidR="00E758E9" w:rsidRPr="00AD5E30" w:rsidRDefault="00E758E9" w:rsidP="00107DC1">
      <w:pPr>
        <w:pStyle w:val="paragraph0"/>
        <w:spacing w:before="0" w:beforeAutospacing="0" w:after="0" w:afterAutospacing="0"/>
        <w:textAlignment w:val="baseline"/>
        <w:rPr>
          <w:rFonts w:ascii="Arial" w:hAnsi="Arial" w:cs="Arial"/>
          <w:sz w:val="18"/>
          <w:szCs w:val="18"/>
        </w:rPr>
      </w:pPr>
    </w:p>
    <w:p w14:paraId="13BD3B99" w14:textId="78BBF412" w:rsidR="000B2A82" w:rsidRPr="00AD5E30" w:rsidRDefault="00107DC1" w:rsidP="1CEFED6F">
      <w:pPr>
        <w:pStyle w:val="paragraph0"/>
        <w:spacing w:before="0" w:beforeAutospacing="0" w:after="0" w:afterAutospacing="0"/>
        <w:textAlignment w:val="baseline"/>
        <w:rPr>
          <w:rStyle w:val="normaltextrun"/>
          <w:rFonts w:ascii="Arial" w:hAnsi="Arial" w:cs="Arial"/>
        </w:rPr>
      </w:pPr>
      <w:r w:rsidRPr="00AD5E30">
        <w:rPr>
          <w:rStyle w:val="normaltextrun"/>
          <w:rFonts w:ascii="Arial" w:hAnsi="Arial" w:cs="Arial"/>
        </w:rPr>
        <w:t>NICE wishes to commission a supplier to</w:t>
      </w:r>
      <w:r w:rsidR="005E3D70" w:rsidRPr="00AD5E30">
        <w:rPr>
          <w:rFonts w:ascii="Arial" w:hAnsi="Arial" w:cs="Arial"/>
        </w:rPr>
        <w:t xml:space="preserve"> </w:t>
      </w:r>
      <w:r w:rsidR="00F0565B" w:rsidRPr="00AD5E30">
        <w:rPr>
          <w:rStyle w:val="normaltextrun"/>
          <w:rFonts w:ascii="Arial" w:hAnsi="Arial" w:cs="Arial"/>
        </w:rPr>
        <w:t xml:space="preserve">provide a range of </w:t>
      </w:r>
      <w:r w:rsidR="00431C4D" w:rsidRPr="00AD5E30">
        <w:rPr>
          <w:rStyle w:val="normaltextrun"/>
          <w:rFonts w:ascii="Arial" w:hAnsi="Arial" w:cs="Arial"/>
        </w:rPr>
        <w:t>methodological</w:t>
      </w:r>
      <w:r w:rsidR="00E8429D" w:rsidRPr="00AD5E30">
        <w:rPr>
          <w:rStyle w:val="normaltextrun"/>
          <w:rFonts w:ascii="Arial" w:hAnsi="Arial" w:cs="Arial"/>
        </w:rPr>
        <w:t xml:space="preserve">, </w:t>
      </w:r>
      <w:r w:rsidR="0074416A" w:rsidRPr="00AD5E30">
        <w:rPr>
          <w:rStyle w:val="normaltextrun"/>
          <w:rFonts w:ascii="Arial" w:hAnsi="Arial" w:cs="Arial"/>
        </w:rPr>
        <w:t>evidence synthesis</w:t>
      </w:r>
      <w:r w:rsidR="00431C4D" w:rsidRPr="00AD5E30">
        <w:rPr>
          <w:rStyle w:val="normaltextrun"/>
          <w:rFonts w:ascii="Arial" w:hAnsi="Arial" w:cs="Arial"/>
        </w:rPr>
        <w:t>, and complex decision analytic modelling support</w:t>
      </w:r>
      <w:r w:rsidR="00E8429D" w:rsidRPr="00AD5E30">
        <w:rPr>
          <w:rStyle w:val="normaltextrun"/>
          <w:rFonts w:ascii="Arial" w:hAnsi="Arial" w:cs="Arial"/>
        </w:rPr>
        <w:t xml:space="preserve"> for </w:t>
      </w:r>
      <w:r w:rsidR="00385098" w:rsidRPr="00AD5E30">
        <w:rPr>
          <w:rStyle w:val="normaltextrun"/>
          <w:rFonts w:ascii="Arial" w:hAnsi="Arial" w:cs="Arial"/>
        </w:rPr>
        <w:t>it</w:t>
      </w:r>
      <w:r w:rsidR="0013109D" w:rsidRPr="00AD5E30">
        <w:rPr>
          <w:rStyle w:val="normaltextrun"/>
          <w:rFonts w:ascii="Arial" w:hAnsi="Arial" w:cs="Arial"/>
        </w:rPr>
        <w:t>s</w:t>
      </w:r>
      <w:r w:rsidR="00385098" w:rsidRPr="00AD5E30">
        <w:rPr>
          <w:rStyle w:val="normaltextrun"/>
          <w:rFonts w:ascii="Arial" w:hAnsi="Arial" w:cs="Arial"/>
        </w:rPr>
        <w:t xml:space="preserve"> guideline development and techn</w:t>
      </w:r>
      <w:r w:rsidR="4F94A153" w:rsidRPr="00AD5E30">
        <w:rPr>
          <w:rStyle w:val="normaltextrun"/>
          <w:rFonts w:ascii="Arial" w:hAnsi="Arial" w:cs="Arial"/>
        </w:rPr>
        <w:t>ology</w:t>
      </w:r>
      <w:r w:rsidR="00385098" w:rsidRPr="00AD5E30">
        <w:rPr>
          <w:rStyle w:val="normaltextrun"/>
          <w:rFonts w:ascii="Arial" w:hAnsi="Arial" w:cs="Arial"/>
        </w:rPr>
        <w:t xml:space="preserve"> evaluation </w:t>
      </w:r>
      <w:r w:rsidR="00E8429D" w:rsidRPr="00AD5E30">
        <w:rPr>
          <w:rStyle w:val="normaltextrun"/>
          <w:rFonts w:ascii="Arial" w:hAnsi="Arial" w:cs="Arial"/>
        </w:rPr>
        <w:t>programme</w:t>
      </w:r>
      <w:r w:rsidR="00385098" w:rsidRPr="00AD5E30">
        <w:rPr>
          <w:rStyle w:val="normaltextrun"/>
          <w:rFonts w:ascii="Arial" w:hAnsi="Arial" w:cs="Arial"/>
        </w:rPr>
        <w:t>s</w:t>
      </w:r>
      <w:r w:rsidR="00781863" w:rsidRPr="00AD5E30">
        <w:rPr>
          <w:rStyle w:val="normaltextrun"/>
          <w:rFonts w:ascii="Arial" w:hAnsi="Arial" w:cs="Arial"/>
        </w:rPr>
        <w:t xml:space="preserve">, as well as its research, data analytics and </w:t>
      </w:r>
      <w:r w:rsidR="0042737D" w:rsidRPr="00AD5E30">
        <w:rPr>
          <w:rStyle w:val="normaltextrun"/>
          <w:rFonts w:ascii="Arial" w:hAnsi="Arial" w:cs="Arial"/>
        </w:rPr>
        <w:t>scientific advice functions</w:t>
      </w:r>
      <w:r w:rsidR="0013109D" w:rsidRPr="00AD5E30">
        <w:rPr>
          <w:rStyle w:val="normaltextrun"/>
          <w:rFonts w:ascii="Arial" w:hAnsi="Arial" w:cs="Arial"/>
        </w:rPr>
        <w:t xml:space="preserve">. </w:t>
      </w:r>
    </w:p>
    <w:p w14:paraId="08FDBC89" w14:textId="77777777" w:rsidR="00884811" w:rsidRPr="00AD5E30" w:rsidRDefault="00884811" w:rsidP="1CEFED6F">
      <w:pPr>
        <w:pStyle w:val="paragraph0"/>
        <w:spacing w:before="0" w:beforeAutospacing="0" w:after="0" w:afterAutospacing="0"/>
        <w:textAlignment w:val="baseline"/>
        <w:rPr>
          <w:rStyle w:val="normaltextrun"/>
          <w:rFonts w:ascii="Arial" w:hAnsi="Arial" w:cs="Arial"/>
        </w:rPr>
      </w:pPr>
    </w:p>
    <w:p w14:paraId="27A13D27" w14:textId="4156BE77" w:rsidR="00884811" w:rsidRPr="00AD5E30" w:rsidRDefault="00C67775" w:rsidP="1CEFED6F">
      <w:pPr>
        <w:pStyle w:val="paragraph0"/>
        <w:spacing w:before="0" w:beforeAutospacing="0" w:after="0" w:afterAutospacing="0"/>
        <w:textAlignment w:val="baseline"/>
        <w:rPr>
          <w:rStyle w:val="normaltextrun"/>
          <w:rFonts w:ascii="Arial" w:hAnsi="Arial" w:cs="Arial"/>
        </w:rPr>
      </w:pPr>
      <w:r w:rsidRPr="00AD5E30">
        <w:rPr>
          <w:rStyle w:val="normaltextrun"/>
          <w:rFonts w:ascii="Arial" w:hAnsi="Arial" w:cs="Arial"/>
        </w:rPr>
        <w:t>Within NICE, t</w:t>
      </w:r>
      <w:r w:rsidR="00E672B7" w:rsidRPr="00AD5E30">
        <w:rPr>
          <w:rStyle w:val="normaltextrun"/>
          <w:rFonts w:ascii="Arial" w:hAnsi="Arial" w:cs="Arial"/>
        </w:rPr>
        <w:t xml:space="preserve">he </w:t>
      </w:r>
      <w:r w:rsidRPr="00AD5E30">
        <w:rPr>
          <w:rStyle w:val="normaltextrun"/>
          <w:rFonts w:ascii="Arial" w:hAnsi="Arial" w:cs="Arial"/>
        </w:rPr>
        <w:t xml:space="preserve">work </w:t>
      </w:r>
      <w:r w:rsidR="00750A9C" w:rsidRPr="00AD5E30">
        <w:rPr>
          <w:rStyle w:val="normaltextrun"/>
          <w:rFonts w:ascii="Arial" w:hAnsi="Arial" w:cs="Arial"/>
        </w:rPr>
        <w:t xml:space="preserve">of the Supplier </w:t>
      </w:r>
      <w:r w:rsidRPr="00AD5E30">
        <w:rPr>
          <w:rStyle w:val="normaltextrun"/>
          <w:rFonts w:ascii="Arial" w:hAnsi="Arial" w:cs="Arial"/>
        </w:rPr>
        <w:t xml:space="preserve">will </w:t>
      </w:r>
      <w:r w:rsidR="00E672B7" w:rsidRPr="00AD5E30">
        <w:rPr>
          <w:rStyle w:val="normaltextrun"/>
          <w:rFonts w:ascii="Arial" w:hAnsi="Arial" w:cs="Arial"/>
        </w:rPr>
        <w:t>support</w:t>
      </w:r>
      <w:r w:rsidR="00922B71" w:rsidRPr="00AD5E30">
        <w:rPr>
          <w:rStyle w:val="normaltextrun"/>
          <w:rFonts w:ascii="Arial" w:hAnsi="Arial" w:cs="Arial"/>
        </w:rPr>
        <w:t>:</w:t>
      </w:r>
    </w:p>
    <w:p w14:paraId="777DE7E6" w14:textId="7E569105" w:rsidR="005F3D90" w:rsidRPr="00AD5E30" w:rsidRDefault="007E7CED" w:rsidP="00571E99">
      <w:pPr>
        <w:pStyle w:val="paragraph0"/>
        <w:numPr>
          <w:ilvl w:val="0"/>
          <w:numId w:val="40"/>
        </w:numPr>
        <w:spacing w:before="0" w:beforeAutospacing="0" w:after="0" w:afterAutospacing="0"/>
        <w:textAlignment w:val="baseline"/>
        <w:rPr>
          <w:rStyle w:val="normaltextrun"/>
          <w:rFonts w:ascii="Arial" w:hAnsi="Arial" w:cs="Arial"/>
        </w:rPr>
      </w:pPr>
      <w:r w:rsidRPr="00AD5E30">
        <w:rPr>
          <w:rStyle w:val="normaltextrun"/>
          <w:rFonts w:ascii="Arial" w:hAnsi="Arial" w:cs="Arial"/>
        </w:rPr>
        <w:t xml:space="preserve">The </w:t>
      </w:r>
      <w:r w:rsidR="005F3D90" w:rsidRPr="00AD5E30">
        <w:rPr>
          <w:rStyle w:val="normaltextrun"/>
          <w:rFonts w:ascii="Arial" w:hAnsi="Arial" w:cs="Arial"/>
        </w:rPr>
        <w:t>Centre for Guidelines (</w:t>
      </w:r>
      <w:proofErr w:type="spellStart"/>
      <w:r w:rsidR="005F3D90" w:rsidRPr="00AD5E30">
        <w:rPr>
          <w:rStyle w:val="normaltextrun"/>
          <w:rFonts w:ascii="Arial" w:hAnsi="Arial" w:cs="Arial"/>
        </w:rPr>
        <w:t>CfG</w:t>
      </w:r>
      <w:proofErr w:type="spellEnd"/>
      <w:r w:rsidR="005F3D90" w:rsidRPr="00AD5E30">
        <w:rPr>
          <w:rStyle w:val="normaltextrun"/>
          <w:rFonts w:ascii="Arial" w:hAnsi="Arial" w:cs="Arial"/>
        </w:rPr>
        <w:t>)</w:t>
      </w:r>
    </w:p>
    <w:p w14:paraId="755379E5" w14:textId="45313A77" w:rsidR="00C67775" w:rsidRPr="00AD5E30" w:rsidRDefault="007E7CED" w:rsidP="00571E99">
      <w:pPr>
        <w:pStyle w:val="paragraph0"/>
        <w:numPr>
          <w:ilvl w:val="0"/>
          <w:numId w:val="40"/>
        </w:numPr>
        <w:spacing w:before="0" w:beforeAutospacing="0" w:after="0" w:afterAutospacing="0"/>
        <w:textAlignment w:val="baseline"/>
        <w:rPr>
          <w:rStyle w:val="normaltextrun"/>
          <w:rFonts w:ascii="Arial" w:hAnsi="Arial" w:cs="Arial"/>
        </w:rPr>
      </w:pPr>
      <w:r w:rsidRPr="00AD5E30">
        <w:rPr>
          <w:rStyle w:val="normaltextrun"/>
          <w:rFonts w:ascii="Arial" w:hAnsi="Arial" w:cs="Arial"/>
        </w:rPr>
        <w:t xml:space="preserve">The </w:t>
      </w:r>
      <w:r w:rsidR="00C67775" w:rsidRPr="00AD5E30">
        <w:rPr>
          <w:rStyle w:val="normaltextrun"/>
          <w:rFonts w:ascii="Arial" w:hAnsi="Arial" w:cs="Arial"/>
        </w:rPr>
        <w:t>Centre for Health Technology Evaluation (CHTE)</w:t>
      </w:r>
      <w:r w:rsidRPr="00AD5E30">
        <w:rPr>
          <w:rStyle w:val="normaltextrun"/>
          <w:rFonts w:ascii="Arial" w:hAnsi="Arial" w:cs="Arial"/>
        </w:rPr>
        <w:t xml:space="preserve">, including </w:t>
      </w:r>
    </w:p>
    <w:p w14:paraId="1346E19F" w14:textId="4FE387C8" w:rsidR="003E5FE5" w:rsidRPr="00AD5E30" w:rsidRDefault="003E5FE5" w:rsidP="00571E99">
      <w:pPr>
        <w:pStyle w:val="paragraph0"/>
        <w:numPr>
          <w:ilvl w:val="1"/>
          <w:numId w:val="40"/>
        </w:numPr>
        <w:spacing w:before="0" w:beforeAutospacing="0" w:after="0" w:afterAutospacing="0"/>
        <w:textAlignment w:val="baseline"/>
        <w:rPr>
          <w:rStyle w:val="normaltextrun"/>
          <w:rFonts w:ascii="Arial" w:hAnsi="Arial" w:cs="Arial"/>
        </w:rPr>
      </w:pPr>
      <w:r w:rsidRPr="00AD5E30">
        <w:rPr>
          <w:rStyle w:val="normaltextrun"/>
          <w:rFonts w:ascii="Arial" w:hAnsi="Arial" w:cs="Arial"/>
        </w:rPr>
        <w:t xml:space="preserve">The Technology </w:t>
      </w:r>
      <w:r w:rsidR="00D22EE2" w:rsidRPr="00AD5E30">
        <w:rPr>
          <w:rStyle w:val="normaltextrun"/>
          <w:rFonts w:ascii="Arial" w:hAnsi="Arial" w:cs="Arial"/>
        </w:rPr>
        <w:t>A</w:t>
      </w:r>
      <w:r w:rsidRPr="00AD5E30">
        <w:rPr>
          <w:rStyle w:val="normaltextrun"/>
          <w:rFonts w:ascii="Arial" w:hAnsi="Arial" w:cs="Arial"/>
        </w:rPr>
        <w:t xml:space="preserve">ppraisals </w:t>
      </w:r>
      <w:r w:rsidR="00D22EE2" w:rsidRPr="00AD5E30">
        <w:rPr>
          <w:rStyle w:val="normaltextrun"/>
          <w:rFonts w:ascii="Arial" w:hAnsi="Arial" w:cs="Arial"/>
        </w:rPr>
        <w:t xml:space="preserve">(TA) </w:t>
      </w:r>
      <w:r w:rsidRPr="00AD5E30">
        <w:rPr>
          <w:rStyle w:val="normaltextrun"/>
          <w:rFonts w:ascii="Arial" w:hAnsi="Arial" w:cs="Arial"/>
        </w:rPr>
        <w:t>team</w:t>
      </w:r>
    </w:p>
    <w:p w14:paraId="7146B72F" w14:textId="10E3EEA5" w:rsidR="007E7CED" w:rsidRPr="00AD5E30" w:rsidRDefault="007E7CED" w:rsidP="00571E99">
      <w:pPr>
        <w:pStyle w:val="paragraph0"/>
        <w:numPr>
          <w:ilvl w:val="1"/>
          <w:numId w:val="40"/>
        </w:numPr>
        <w:spacing w:before="0" w:beforeAutospacing="0" w:after="0" w:afterAutospacing="0"/>
        <w:textAlignment w:val="baseline"/>
        <w:rPr>
          <w:rStyle w:val="normaltextrun"/>
          <w:rFonts w:ascii="Arial" w:hAnsi="Arial" w:cs="Arial"/>
        </w:rPr>
      </w:pPr>
      <w:r w:rsidRPr="00AD5E30">
        <w:rPr>
          <w:rStyle w:val="normaltextrun"/>
          <w:rFonts w:ascii="Arial" w:hAnsi="Arial" w:cs="Arial"/>
        </w:rPr>
        <w:t xml:space="preserve">The </w:t>
      </w:r>
      <w:proofErr w:type="spellStart"/>
      <w:r w:rsidRPr="00AD5E30">
        <w:rPr>
          <w:rStyle w:val="normaltextrun"/>
          <w:rFonts w:ascii="Arial" w:hAnsi="Arial" w:cs="Arial"/>
        </w:rPr>
        <w:t>HealthTech</w:t>
      </w:r>
      <w:proofErr w:type="spellEnd"/>
      <w:r w:rsidRPr="00AD5E30">
        <w:rPr>
          <w:rStyle w:val="normaltextrun"/>
          <w:rFonts w:ascii="Arial" w:hAnsi="Arial" w:cs="Arial"/>
        </w:rPr>
        <w:t xml:space="preserve"> programme</w:t>
      </w:r>
    </w:p>
    <w:p w14:paraId="2D1FB135" w14:textId="34009E37" w:rsidR="007B3F32" w:rsidRPr="00AD5E30" w:rsidRDefault="007B3F32" w:rsidP="00571E99">
      <w:pPr>
        <w:pStyle w:val="paragraph0"/>
        <w:numPr>
          <w:ilvl w:val="1"/>
          <w:numId w:val="40"/>
        </w:numPr>
        <w:spacing w:before="0" w:beforeAutospacing="0" w:after="0" w:afterAutospacing="0"/>
        <w:textAlignment w:val="baseline"/>
        <w:rPr>
          <w:rStyle w:val="normaltextrun"/>
          <w:rFonts w:ascii="Arial" w:hAnsi="Arial" w:cs="Arial"/>
        </w:rPr>
      </w:pPr>
      <w:r w:rsidRPr="00AD5E30">
        <w:rPr>
          <w:rStyle w:val="normaltextrun"/>
          <w:rFonts w:ascii="Arial" w:hAnsi="Arial" w:cs="Arial"/>
        </w:rPr>
        <w:t>The Highly Specialised Technologies (HST) team</w:t>
      </w:r>
    </w:p>
    <w:p w14:paraId="36F6A2C0" w14:textId="5C4431BA" w:rsidR="00702678" w:rsidRPr="00AD5E30" w:rsidRDefault="00702678" w:rsidP="00D22EE2">
      <w:pPr>
        <w:pStyle w:val="paragraph0"/>
        <w:numPr>
          <w:ilvl w:val="1"/>
          <w:numId w:val="40"/>
        </w:numPr>
        <w:spacing w:before="0" w:beforeAutospacing="0" w:after="0" w:afterAutospacing="0"/>
        <w:textAlignment w:val="baseline"/>
        <w:rPr>
          <w:rStyle w:val="normaltextrun"/>
          <w:rFonts w:ascii="Arial" w:hAnsi="Arial" w:cs="Arial"/>
        </w:rPr>
      </w:pPr>
      <w:r w:rsidRPr="00AD5E30">
        <w:rPr>
          <w:rStyle w:val="normaltextrun"/>
          <w:rFonts w:ascii="Arial" w:hAnsi="Arial" w:cs="Arial"/>
        </w:rPr>
        <w:t>NICE advice</w:t>
      </w:r>
    </w:p>
    <w:p w14:paraId="35FCF747" w14:textId="3DD981A3" w:rsidR="003C586D" w:rsidRPr="00AD5E30" w:rsidRDefault="004D4D31" w:rsidP="003C586D">
      <w:pPr>
        <w:pStyle w:val="paragraph0"/>
        <w:numPr>
          <w:ilvl w:val="0"/>
          <w:numId w:val="40"/>
        </w:numPr>
        <w:spacing w:before="0" w:beforeAutospacing="0" w:after="0" w:afterAutospacing="0"/>
        <w:textAlignment w:val="baseline"/>
        <w:rPr>
          <w:rStyle w:val="normaltextrun"/>
          <w:rFonts w:ascii="Arial" w:hAnsi="Arial" w:cs="Arial"/>
        </w:rPr>
      </w:pPr>
      <w:r w:rsidRPr="00AD5E30">
        <w:rPr>
          <w:rStyle w:val="normaltextrun"/>
          <w:rFonts w:ascii="Arial" w:hAnsi="Arial" w:cs="Arial"/>
        </w:rPr>
        <w:t>The Science, Evidence</w:t>
      </w:r>
      <w:r w:rsidR="001C4C84" w:rsidRPr="00AD5E30">
        <w:rPr>
          <w:rStyle w:val="normaltextrun"/>
          <w:rFonts w:ascii="Arial" w:hAnsi="Arial" w:cs="Arial"/>
        </w:rPr>
        <w:t xml:space="preserve"> and Analy</w:t>
      </w:r>
      <w:r w:rsidR="007F65F3" w:rsidRPr="00AD5E30">
        <w:rPr>
          <w:rStyle w:val="normaltextrun"/>
          <w:rFonts w:ascii="Arial" w:hAnsi="Arial" w:cs="Arial"/>
        </w:rPr>
        <w:t xml:space="preserve">tics </w:t>
      </w:r>
      <w:r w:rsidR="001C4C84" w:rsidRPr="00AD5E30">
        <w:rPr>
          <w:rStyle w:val="normaltextrun"/>
          <w:rFonts w:ascii="Arial" w:hAnsi="Arial" w:cs="Arial"/>
        </w:rPr>
        <w:t>(SEA) directorate, including:</w:t>
      </w:r>
    </w:p>
    <w:p w14:paraId="1FD5478A" w14:textId="17A89044" w:rsidR="007F65F3" w:rsidRPr="00AD5E30" w:rsidRDefault="007F65F3" w:rsidP="00571E99">
      <w:pPr>
        <w:pStyle w:val="paragraph0"/>
        <w:numPr>
          <w:ilvl w:val="1"/>
          <w:numId w:val="40"/>
        </w:numPr>
        <w:spacing w:before="0" w:beforeAutospacing="0" w:after="0" w:afterAutospacing="0"/>
        <w:textAlignment w:val="baseline"/>
        <w:rPr>
          <w:rStyle w:val="normaltextrun"/>
          <w:rFonts w:ascii="Arial" w:hAnsi="Arial" w:cs="Arial"/>
        </w:rPr>
      </w:pPr>
      <w:r w:rsidRPr="00AD5E30">
        <w:rPr>
          <w:rStyle w:val="normaltextrun"/>
          <w:rFonts w:ascii="Arial" w:hAnsi="Arial" w:cs="Arial"/>
        </w:rPr>
        <w:t xml:space="preserve">The Methods </w:t>
      </w:r>
      <w:r w:rsidR="002A535F" w:rsidRPr="00AD5E30">
        <w:rPr>
          <w:rStyle w:val="normaltextrun"/>
          <w:rFonts w:ascii="Arial" w:hAnsi="Arial" w:cs="Arial"/>
        </w:rPr>
        <w:t>a</w:t>
      </w:r>
      <w:r w:rsidRPr="00AD5E30">
        <w:rPr>
          <w:rStyle w:val="normaltextrun"/>
          <w:rFonts w:ascii="Arial" w:hAnsi="Arial" w:cs="Arial"/>
        </w:rPr>
        <w:t>nd Economics team</w:t>
      </w:r>
    </w:p>
    <w:p w14:paraId="4677A6C7" w14:textId="58605C9F" w:rsidR="002A535F" w:rsidRPr="00AD5E30" w:rsidRDefault="004222FF" w:rsidP="00571E99">
      <w:pPr>
        <w:pStyle w:val="paragraph0"/>
        <w:numPr>
          <w:ilvl w:val="1"/>
          <w:numId w:val="40"/>
        </w:numPr>
        <w:spacing w:before="0" w:beforeAutospacing="0" w:after="0" w:afterAutospacing="0"/>
        <w:textAlignment w:val="baseline"/>
        <w:rPr>
          <w:rStyle w:val="normaltextrun"/>
          <w:rFonts w:ascii="Arial" w:hAnsi="Arial" w:cs="Arial"/>
        </w:rPr>
      </w:pPr>
      <w:r w:rsidRPr="00AD5E30">
        <w:rPr>
          <w:rStyle w:val="normaltextrun"/>
          <w:rFonts w:ascii="Arial" w:hAnsi="Arial" w:cs="Arial"/>
        </w:rPr>
        <w:t xml:space="preserve">The </w:t>
      </w:r>
      <w:r w:rsidR="002A535F" w:rsidRPr="00AD5E30">
        <w:rPr>
          <w:rStyle w:val="normaltextrun"/>
          <w:rFonts w:ascii="Arial" w:hAnsi="Arial" w:cs="Arial"/>
        </w:rPr>
        <w:t>Data and Analytics (D&amp;A) team</w:t>
      </w:r>
    </w:p>
    <w:p w14:paraId="1BA811C2" w14:textId="3B626D5D" w:rsidR="004222FF" w:rsidRPr="00AD5E30" w:rsidRDefault="004222FF" w:rsidP="00571E99">
      <w:pPr>
        <w:pStyle w:val="paragraph0"/>
        <w:numPr>
          <w:ilvl w:val="1"/>
          <w:numId w:val="40"/>
        </w:numPr>
        <w:spacing w:before="0" w:beforeAutospacing="0" w:after="0" w:afterAutospacing="0"/>
        <w:textAlignment w:val="baseline"/>
        <w:rPr>
          <w:rStyle w:val="normaltextrun"/>
          <w:rFonts w:ascii="Arial" w:hAnsi="Arial" w:cs="Arial"/>
        </w:rPr>
      </w:pPr>
      <w:r w:rsidRPr="00AD5E30">
        <w:rPr>
          <w:rStyle w:val="normaltextrun"/>
          <w:rFonts w:ascii="Arial" w:hAnsi="Arial" w:cs="Arial"/>
        </w:rPr>
        <w:t xml:space="preserve">Science Policy and </w:t>
      </w:r>
      <w:r w:rsidR="003E330B" w:rsidRPr="00AD5E30">
        <w:rPr>
          <w:rStyle w:val="normaltextrun"/>
          <w:rFonts w:ascii="Arial" w:hAnsi="Arial" w:cs="Arial"/>
        </w:rPr>
        <w:t>Research (</w:t>
      </w:r>
      <w:r w:rsidRPr="00AD5E30">
        <w:rPr>
          <w:rStyle w:val="normaltextrun"/>
          <w:rFonts w:ascii="Arial" w:hAnsi="Arial" w:cs="Arial"/>
        </w:rPr>
        <w:t xml:space="preserve">SP&amp;R) programme </w:t>
      </w:r>
    </w:p>
    <w:p w14:paraId="4D44A077" w14:textId="77777777" w:rsidR="000B2A82" w:rsidRPr="00AD5E30" w:rsidRDefault="000B2A82" w:rsidP="00107DC1">
      <w:pPr>
        <w:pStyle w:val="paragraph0"/>
        <w:spacing w:before="0" w:beforeAutospacing="0" w:after="0" w:afterAutospacing="0"/>
        <w:textAlignment w:val="baseline"/>
        <w:rPr>
          <w:rStyle w:val="normaltextrun"/>
          <w:rFonts w:ascii="Arial" w:hAnsi="Arial" w:cs="Arial"/>
        </w:rPr>
      </w:pPr>
    </w:p>
    <w:p w14:paraId="4863C4A4" w14:textId="0E8AD384" w:rsidR="006848B6" w:rsidRPr="00AD5E30" w:rsidRDefault="0013109D" w:rsidP="00107DC1">
      <w:pPr>
        <w:pStyle w:val="paragraph0"/>
        <w:spacing w:before="0" w:beforeAutospacing="0" w:after="0" w:afterAutospacing="0"/>
        <w:textAlignment w:val="baseline"/>
        <w:rPr>
          <w:rStyle w:val="normaltextrun"/>
          <w:rFonts w:ascii="Arial" w:hAnsi="Arial" w:cs="Arial"/>
        </w:rPr>
      </w:pPr>
      <w:r w:rsidRPr="00AD5E30">
        <w:rPr>
          <w:rStyle w:val="normaltextrun"/>
          <w:rFonts w:ascii="Arial" w:hAnsi="Arial" w:cs="Arial"/>
        </w:rPr>
        <w:t xml:space="preserve">Supplier input </w:t>
      </w:r>
      <w:r w:rsidR="006B2656" w:rsidRPr="00AD5E30">
        <w:rPr>
          <w:rStyle w:val="normaltextrun"/>
          <w:rFonts w:ascii="Arial" w:hAnsi="Arial" w:cs="Arial"/>
        </w:rPr>
        <w:t>for Lot 2</w:t>
      </w:r>
      <w:r w:rsidR="004D223B" w:rsidRPr="00AD5E30">
        <w:rPr>
          <w:rStyle w:val="normaltextrun"/>
          <w:rFonts w:ascii="Arial" w:hAnsi="Arial" w:cs="Arial"/>
        </w:rPr>
        <w:t xml:space="preserve"> Technical and Decision Support</w:t>
      </w:r>
      <w:r w:rsidR="006B2656" w:rsidRPr="00AD5E30">
        <w:rPr>
          <w:rStyle w:val="normaltextrun"/>
          <w:rFonts w:ascii="Arial" w:hAnsi="Arial" w:cs="Arial"/>
        </w:rPr>
        <w:t xml:space="preserve"> </w:t>
      </w:r>
      <w:r w:rsidRPr="00AD5E30">
        <w:rPr>
          <w:rStyle w:val="normaltextrun"/>
          <w:rFonts w:ascii="Arial" w:hAnsi="Arial" w:cs="Arial"/>
        </w:rPr>
        <w:t>will include</w:t>
      </w:r>
      <w:r w:rsidR="006848B6" w:rsidRPr="00AD5E30">
        <w:rPr>
          <w:rStyle w:val="normaltextrun"/>
          <w:rFonts w:ascii="Arial" w:hAnsi="Arial" w:cs="Arial"/>
        </w:rPr>
        <w:t>:</w:t>
      </w:r>
    </w:p>
    <w:p w14:paraId="195C1318" w14:textId="77777777" w:rsidR="006848B6" w:rsidRPr="00AD5E30" w:rsidRDefault="006848B6" w:rsidP="00107DC1">
      <w:pPr>
        <w:pStyle w:val="paragraph0"/>
        <w:spacing w:before="0" w:beforeAutospacing="0" w:after="0" w:afterAutospacing="0"/>
        <w:textAlignment w:val="baseline"/>
        <w:rPr>
          <w:rStyle w:val="normaltextrun"/>
          <w:rFonts w:ascii="Arial" w:hAnsi="Arial" w:cs="Arial"/>
        </w:rPr>
      </w:pPr>
    </w:p>
    <w:p w14:paraId="003EB586" w14:textId="1F865D5F" w:rsidR="006848B6" w:rsidRPr="00AD5E30" w:rsidRDefault="006848B6" w:rsidP="00D827E9">
      <w:pPr>
        <w:pStyle w:val="paragraph0"/>
        <w:numPr>
          <w:ilvl w:val="0"/>
          <w:numId w:val="23"/>
        </w:numPr>
        <w:spacing w:before="0" w:beforeAutospacing="0" w:after="0" w:afterAutospacing="0"/>
        <w:textAlignment w:val="baseline"/>
        <w:rPr>
          <w:rStyle w:val="normaltextrun"/>
          <w:rFonts w:ascii="Arial" w:hAnsi="Arial" w:cs="Arial"/>
        </w:rPr>
      </w:pPr>
      <w:r w:rsidRPr="00AD5E30">
        <w:rPr>
          <w:rStyle w:val="normaltextrun"/>
          <w:rFonts w:ascii="Arial" w:hAnsi="Arial" w:cs="Arial"/>
        </w:rPr>
        <w:t>P</w:t>
      </w:r>
      <w:r w:rsidR="00AB43B4" w:rsidRPr="00AD5E30">
        <w:rPr>
          <w:rStyle w:val="normaltextrun"/>
          <w:rFonts w:ascii="Arial" w:hAnsi="Arial" w:cs="Arial"/>
        </w:rPr>
        <w:t>roviding methodological and analy</w:t>
      </w:r>
      <w:r w:rsidR="00F707FD" w:rsidRPr="00AD5E30">
        <w:rPr>
          <w:rStyle w:val="normaltextrun"/>
          <w:rFonts w:ascii="Arial" w:hAnsi="Arial" w:cs="Arial"/>
        </w:rPr>
        <w:t>tical advice and support to NICE’s technical teams</w:t>
      </w:r>
      <w:r w:rsidR="00117FBA" w:rsidRPr="00AD5E30">
        <w:rPr>
          <w:rStyle w:val="normaltextrun"/>
          <w:rFonts w:ascii="Arial" w:hAnsi="Arial" w:cs="Arial"/>
        </w:rPr>
        <w:t>,</w:t>
      </w:r>
      <w:r w:rsidR="00117FBA" w:rsidRPr="00AD5E30">
        <w:rPr>
          <w:rFonts w:ascii="Arial" w:hAnsi="Arial" w:cs="Arial"/>
        </w:rPr>
        <w:t xml:space="preserve"> </w:t>
      </w:r>
      <w:r w:rsidR="00117FBA" w:rsidRPr="00AD5E30">
        <w:rPr>
          <w:rStyle w:val="normaltextrun"/>
          <w:rFonts w:ascii="Arial" w:hAnsi="Arial" w:cs="Arial"/>
        </w:rPr>
        <w:t>external assessment groups</w:t>
      </w:r>
      <w:r w:rsidR="7242BF2B" w:rsidRPr="00AD5E30">
        <w:rPr>
          <w:rStyle w:val="normaltextrun"/>
          <w:rFonts w:ascii="Arial" w:hAnsi="Arial" w:cs="Arial"/>
        </w:rPr>
        <w:t xml:space="preserve"> and committees</w:t>
      </w:r>
    </w:p>
    <w:p w14:paraId="391FB421" w14:textId="77777777" w:rsidR="006848B6" w:rsidRPr="00AD5E30" w:rsidRDefault="006848B6" w:rsidP="00C1276E">
      <w:pPr>
        <w:pStyle w:val="paragraph0"/>
        <w:spacing w:before="0" w:beforeAutospacing="0" w:after="0" w:afterAutospacing="0"/>
        <w:ind w:left="790"/>
        <w:textAlignment w:val="baseline"/>
        <w:rPr>
          <w:rStyle w:val="normaltextrun"/>
          <w:rFonts w:ascii="Arial" w:hAnsi="Arial" w:cs="Arial"/>
        </w:rPr>
      </w:pPr>
    </w:p>
    <w:p w14:paraId="64483D4D" w14:textId="63BBED6B" w:rsidR="00CB0337" w:rsidRPr="00AD5E30" w:rsidRDefault="006848B6" w:rsidP="00D827E9">
      <w:pPr>
        <w:pStyle w:val="paragraph0"/>
        <w:numPr>
          <w:ilvl w:val="0"/>
          <w:numId w:val="23"/>
        </w:numPr>
        <w:spacing w:before="0" w:beforeAutospacing="0" w:after="0" w:afterAutospacing="0"/>
        <w:textAlignment w:val="baseline"/>
        <w:rPr>
          <w:rStyle w:val="normaltextrun"/>
          <w:rFonts w:ascii="Arial" w:hAnsi="Arial" w:cs="Arial"/>
        </w:rPr>
      </w:pPr>
      <w:r w:rsidRPr="00AD5E30">
        <w:rPr>
          <w:rStyle w:val="normaltextrun"/>
          <w:rFonts w:ascii="Arial" w:hAnsi="Arial" w:cs="Arial"/>
        </w:rPr>
        <w:t xml:space="preserve">Providing </w:t>
      </w:r>
      <w:r w:rsidR="000D2BB2" w:rsidRPr="00AD5E30">
        <w:rPr>
          <w:rStyle w:val="normaltextrun"/>
          <w:rFonts w:ascii="Arial" w:hAnsi="Arial" w:cs="Arial"/>
        </w:rPr>
        <w:t>evidence synthesis</w:t>
      </w:r>
      <w:r w:rsidR="00AA0946" w:rsidRPr="00AD5E30">
        <w:rPr>
          <w:rStyle w:val="normaltextrun"/>
          <w:rFonts w:ascii="Arial" w:hAnsi="Arial" w:cs="Arial"/>
        </w:rPr>
        <w:t xml:space="preserve">, </w:t>
      </w:r>
      <w:r w:rsidR="73113112" w:rsidRPr="00AD5E30">
        <w:rPr>
          <w:rStyle w:val="normaltextrun"/>
          <w:rFonts w:ascii="Arial" w:hAnsi="Arial" w:cs="Arial"/>
        </w:rPr>
        <w:t xml:space="preserve">data analytics, </w:t>
      </w:r>
      <w:r w:rsidR="00AA0946" w:rsidRPr="00AD5E30">
        <w:rPr>
          <w:rStyle w:val="normaltextrun"/>
          <w:rFonts w:ascii="Arial" w:hAnsi="Arial" w:cs="Arial"/>
        </w:rPr>
        <w:t xml:space="preserve">complex decision </w:t>
      </w:r>
      <w:r w:rsidR="00C715EC" w:rsidRPr="00AD5E30">
        <w:rPr>
          <w:rStyle w:val="normaltextrun"/>
          <w:rFonts w:ascii="Arial" w:hAnsi="Arial" w:cs="Arial"/>
        </w:rPr>
        <w:t>analytical modelling</w:t>
      </w:r>
      <w:r w:rsidR="000D2BB2" w:rsidRPr="00AD5E30">
        <w:rPr>
          <w:rStyle w:val="normaltextrun"/>
          <w:rFonts w:ascii="Arial" w:hAnsi="Arial" w:cs="Arial"/>
        </w:rPr>
        <w:t xml:space="preserve"> </w:t>
      </w:r>
      <w:r w:rsidR="002E02E2" w:rsidRPr="00AD5E30">
        <w:rPr>
          <w:rStyle w:val="normaltextrun"/>
          <w:rFonts w:ascii="Arial" w:hAnsi="Arial" w:cs="Arial"/>
        </w:rPr>
        <w:t>and</w:t>
      </w:r>
      <w:r w:rsidR="00924B41" w:rsidRPr="00AD5E30">
        <w:rPr>
          <w:rStyle w:val="normaltextrun"/>
          <w:rFonts w:ascii="Arial" w:hAnsi="Arial" w:cs="Arial"/>
        </w:rPr>
        <w:t xml:space="preserve"> </w:t>
      </w:r>
      <w:r w:rsidR="7C8A9FD6" w:rsidRPr="00AD5E30">
        <w:rPr>
          <w:rStyle w:val="normaltextrun"/>
          <w:rFonts w:ascii="Arial" w:hAnsi="Arial" w:cs="Arial"/>
        </w:rPr>
        <w:t xml:space="preserve">health economic </w:t>
      </w:r>
      <w:r w:rsidR="002E02E2" w:rsidRPr="00AD5E30">
        <w:rPr>
          <w:rStyle w:val="normaltextrun"/>
          <w:rFonts w:ascii="Arial" w:hAnsi="Arial" w:cs="Arial"/>
        </w:rPr>
        <w:t xml:space="preserve">support </w:t>
      </w:r>
    </w:p>
    <w:p w14:paraId="42648FA9" w14:textId="77777777" w:rsidR="00CB0337" w:rsidRPr="00AD5E30" w:rsidRDefault="00CB0337" w:rsidP="00C1276E">
      <w:pPr>
        <w:pStyle w:val="ListParagraph"/>
        <w:rPr>
          <w:rStyle w:val="normaltextrun"/>
          <w:rFonts w:ascii="Arial" w:hAnsi="Arial" w:cs="Arial"/>
        </w:rPr>
      </w:pPr>
    </w:p>
    <w:p w14:paraId="4BC4D2C1" w14:textId="39B239D6" w:rsidR="006A7159" w:rsidRPr="00AD5E30" w:rsidRDefault="00CB0337" w:rsidP="00D827E9">
      <w:pPr>
        <w:pStyle w:val="paragraph0"/>
        <w:numPr>
          <w:ilvl w:val="0"/>
          <w:numId w:val="23"/>
        </w:numPr>
        <w:spacing w:before="0" w:beforeAutospacing="0" w:after="0" w:afterAutospacing="0"/>
        <w:textAlignment w:val="baseline"/>
        <w:rPr>
          <w:rStyle w:val="normaltextrun"/>
          <w:rFonts w:ascii="Arial" w:hAnsi="Arial" w:cs="Arial"/>
        </w:rPr>
      </w:pPr>
      <w:r w:rsidRPr="00AD5E30">
        <w:rPr>
          <w:rStyle w:val="normaltextrun"/>
          <w:rFonts w:ascii="Arial" w:hAnsi="Arial" w:cs="Arial"/>
        </w:rPr>
        <w:t xml:space="preserve">Providing a </w:t>
      </w:r>
      <w:r w:rsidR="6C2EFE57" w:rsidRPr="00AD5E30">
        <w:rPr>
          <w:rStyle w:val="normaltextrun"/>
          <w:rFonts w:ascii="Arial" w:hAnsi="Arial" w:cs="Arial"/>
        </w:rPr>
        <w:t xml:space="preserve">technical </w:t>
      </w:r>
      <w:r w:rsidRPr="00AD5E30">
        <w:rPr>
          <w:rStyle w:val="normaltextrun"/>
          <w:rFonts w:ascii="Arial" w:hAnsi="Arial" w:cs="Arial"/>
        </w:rPr>
        <w:t>rapid response service</w:t>
      </w:r>
      <w:r w:rsidR="00805E4E" w:rsidRPr="00AD5E30">
        <w:rPr>
          <w:rStyle w:val="normaltextrun"/>
          <w:rFonts w:ascii="Arial" w:hAnsi="Arial" w:cs="Arial"/>
        </w:rPr>
        <w:t xml:space="preserve"> and quality assurance input</w:t>
      </w:r>
      <w:r w:rsidR="006A7159" w:rsidRPr="00AD5E30">
        <w:rPr>
          <w:rStyle w:val="normaltextrun"/>
          <w:rFonts w:ascii="Arial" w:hAnsi="Arial" w:cs="Arial"/>
        </w:rPr>
        <w:t xml:space="preserve"> for </w:t>
      </w:r>
      <w:r w:rsidR="59311219" w:rsidRPr="00AD5E30">
        <w:rPr>
          <w:rStyle w:val="normaltextrun"/>
          <w:rFonts w:ascii="Arial" w:hAnsi="Arial" w:cs="Arial"/>
        </w:rPr>
        <w:t>guida</w:t>
      </w:r>
      <w:r w:rsidR="2AAC6B5E" w:rsidRPr="00AD5E30">
        <w:rPr>
          <w:rStyle w:val="normaltextrun"/>
          <w:rFonts w:ascii="Arial" w:hAnsi="Arial" w:cs="Arial"/>
        </w:rPr>
        <w:t>n</w:t>
      </w:r>
      <w:r w:rsidR="59311219" w:rsidRPr="00AD5E30">
        <w:rPr>
          <w:rStyle w:val="normaltextrun"/>
          <w:rFonts w:ascii="Arial" w:hAnsi="Arial" w:cs="Arial"/>
        </w:rPr>
        <w:t>ce products</w:t>
      </w:r>
    </w:p>
    <w:p w14:paraId="58D61BDD" w14:textId="77777777" w:rsidR="006A7159" w:rsidRPr="00AD5E30" w:rsidRDefault="006A7159" w:rsidP="00C1276E">
      <w:pPr>
        <w:pStyle w:val="ListParagraph"/>
        <w:rPr>
          <w:rStyle w:val="normaltextrun"/>
          <w:rFonts w:ascii="Arial" w:hAnsi="Arial" w:cs="Arial"/>
        </w:rPr>
      </w:pPr>
    </w:p>
    <w:p w14:paraId="22208BB3" w14:textId="09EA6DB9" w:rsidR="00924B41" w:rsidRPr="00AD5E30" w:rsidRDefault="00725CEE" w:rsidP="00D827E9">
      <w:pPr>
        <w:pStyle w:val="paragraph0"/>
        <w:numPr>
          <w:ilvl w:val="0"/>
          <w:numId w:val="23"/>
        </w:numPr>
        <w:spacing w:before="0" w:beforeAutospacing="0" w:after="0" w:afterAutospacing="0"/>
        <w:textAlignment w:val="baseline"/>
        <w:rPr>
          <w:rStyle w:val="normaltextrun"/>
          <w:rFonts w:ascii="Arial" w:hAnsi="Arial" w:cs="Arial"/>
        </w:rPr>
      </w:pPr>
      <w:r w:rsidRPr="00AD5E30">
        <w:rPr>
          <w:rStyle w:val="normaltextrun"/>
          <w:rFonts w:ascii="Arial" w:hAnsi="Arial" w:cs="Arial"/>
        </w:rPr>
        <w:t xml:space="preserve">Developing </w:t>
      </w:r>
      <w:r w:rsidR="00924B41" w:rsidRPr="00AD5E30">
        <w:rPr>
          <w:rStyle w:val="normaltextrun"/>
          <w:rFonts w:ascii="Arial" w:hAnsi="Arial" w:cs="Arial"/>
        </w:rPr>
        <w:t>and provi</w:t>
      </w:r>
      <w:r w:rsidR="00D51CCE" w:rsidRPr="00AD5E30">
        <w:rPr>
          <w:rStyle w:val="normaltextrun"/>
          <w:rFonts w:ascii="Arial" w:hAnsi="Arial" w:cs="Arial"/>
        </w:rPr>
        <w:t>ding</w:t>
      </w:r>
      <w:r w:rsidR="00924B41" w:rsidRPr="00AD5E30">
        <w:rPr>
          <w:rStyle w:val="normaltextrun"/>
          <w:rFonts w:ascii="Arial" w:hAnsi="Arial" w:cs="Arial"/>
        </w:rPr>
        <w:t xml:space="preserve"> </w:t>
      </w:r>
      <w:r w:rsidR="0901680D" w:rsidRPr="00AD5E30">
        <w:rPr>
          <w:rStyle w:val="normaltextrun"/>
          <w:rFonts w:ascii="Arial" w:hAnsi="Arial" w:cs="Arial"/>
        </w:rPr>
        <w:t xml:space="preserve">guidance </w:t>
      </w:r>
      <w:r w:rsidR="00924B41" w:rsidRPr="00AD5E30">
        <w:rPr>
          <w:rStyle w:val="normaltextrun"/>
          <w:rFonts w:ascii="Arial" w:hAnsi="Arial" w:cs="Arial"/>
        </w:rPr>
        <w:t xml:space="preserve">methods </w:t>
      </w:r>
      <w:r w:rsidR="43D6CB74" w:rsidRPr="00AD5E30">
        <w:rPr>
          <w:rStyle w:val="normaltextrun"/>
          <w:rFonts w:ascii="Arial" w:hAnsi="Arial" w:cs="Arial"/>
        </w:rPr>
        <w:t>training, covering</w:t>
      </w:r>
      <w:r w:rsidR="14A1A6AC" w:rsidRPr="00AD5E30">
        <w:rPr>
          <w:rStyle w:val="normaltextrun"/>
          <w:rFonts w:ascii="Arial" w:hAnsi="Arial" w:cs="Arial"/>
        </w:rPr>
        <w:t xml:space="preserve"> </w:t>
      </w:r>
      <w:r w:rsidR="43D6CB74" w:rsidRPr="00AD5E30">
        <w:rPr>
          <w:rStyle w:val="normaltextrun"/>
          <w:rFonts w:ascii="Arial" w:hAnsi="Arial" w:cs="Arial"/>
        </w:rPr>
        <w:t>evidence synthesis, data analytics</w:t>
      </w:r>
      <w:r w:rsidR="56320EE7" w:rsidRPr="00AD5E30">
        <w:rPr>
          <w:rStyle w:val="normaltextrun"/>
          <w:rFonts w:ascii="Arial" w:hAnsi="Arial" w:cs="Arial"/>
        </w:rPr>
        <w:t>, decision analytical modelling</w:t>
      </w:r>
      <w:r w:rsidR="43D6CB74" w:rsidRPr="00AD5E30">
        <w:rPr>
          <w:rStyle w:val="normaltextrun"/>
          <w:rFonts w:ascii="Arial" w:hAnsi="Arial" w:cs="Arial"/>
        </w:rPr>
        <w:t xml:space="preserve"> </w:t>
      </w:r>
      <w:r w:rsidR="00924B41" w:rsidRPr="00AD5E30">
        <w:rPr>
          <w:rStyle w:val="normaltextrun"/>
          <w:rFonts w:ascii="Arial" w:hAnsi="Arial" w:cs="Arial"/>
        </w:rPr>
        <w:t xml:space="preserve">and health economics </w:t>
      </w:r>
    </w:p>
    <w:p w14:paraId="559C208D" w14:textId="77777777" w:rsidR="00924B41" w:rsidRPr="00AD5E30" w:rsidRDefault="00924B41" w:rsidP="00C1276E">
      <w:pPr>
        <w:pStyle w:val="ListParagraph"/>
        <w:rPr>
          <w:rStyle w:val="normaltextrun"/>
          <w:rFonts w:ascii="Arial" w:hAnsi="Arial" w:cs="Arial"/>
        </w:rPr>
      </w:pPr>
    </w:p>
    <w:p w14:paraId="3BC194C1" w14:textId="77777777" w:rsidR="00941DBC" w:rsidRPr="00AD5E30" w:rsidRDefault="00941DBC" w:rsidP="00941DBC">
      <w:pPr>
        <w:pStyle w:val="paragraph0"/>
        <w:spacing w:before="0" w:beforeAutospacing="0" w:after="0" w:afterAutospacing="0"/>
        <w:textAlignment w:val="baseline"/>
        <w:rPr>
          <w:rStyle w:val="normaltextrun"/>
          <w:rFonts w:ascii="Arial" w:hAnsi="Arial" w:cs="Arial"/>
        </w:rPr>
      </w:pPr>
    </w:p>
    <w:p w14:paraId="626DBB90" w14:textId="45B7E85E" w:rsidR="00205044" w:rsidRPr="00AD5E30" w:rsidRDefault="00941DBC" w:rsidP="00107DC1">
      <w:pPr>
        <w:pStyle w:val="paragraph0"/>
        <w:spacing w:before="0" w:beforeAutospacing="0" w:after="0" w:afterAutospacing="0"/>
        <w:textAlignment w:val="baseline"/>
        <w:rPr>
          <w:rStyle w:val="normaltextrun"/>
          <w:rFonts w:ascii="Arial" w:hAnsi="Arial" w:cs="Arial"/>
        </w:rPr>
      </w:pPr>
      <w:r w:rsidRPr="00AD5E30">
        <w:rPr>
          <w:rStyle w:val="normaltextrun"/>
          <w:rFonts w:ascii="Arial" w:hAnsi="Arial" w:cs="Arial"/>
        </w:rPr>
        <w:t>Full details of modules and work package requirements are outlined below.</w:t>
      </w:r>
    </w:p>
    <w:p w14:paraId="66CDBD23" w14:textId="77777777" w:rsidR="007E61E6" w:rsidRPr="00AD5E30" w:rsidRDefault="007E61E6" w:rsidP="00FB2F59">
      <w:pPr>
        <w:pStyle w:val="paragraph0"/>
        <w:spacing w:before="0" w:beforeAutospacing="0" w:after="0" w:afterAutospacing="0"/>
        <w:ind w:left="720"/>
        <w:textAlignment w:val="baseline"/>
        <w:rPr>
          <w:rFonts w:ascii="Arial" w:hAnsi="Arial" w:cs="Arial"/>
          <w:sz w:val="18"/>
          <w:szCs w:val="18"/>
        </w:rPr>
      </w:pPr>
    </w:p>
    <w:p w14:paraId="3D0F19E0" w14:textId="1C9C6EC6" w:rsidR="002C3DFE" w:rsidRPr="00AD5E30" w:rsidRDefault="008C498A" w:rsidP="008C498A">
      <w:pPr>
        <w:pStyle w:val="Heading1"/>
        <w:numPr>
          <w:ilvl w:val="0"/>
          <w:numId w:val="0"/>
        </w:numPr>
        <w:rPr>
          <w:rFonts w:cs="Arial"/>
        </w:rPr>
      </w:pPr>
      <w:bookmarkStart w:id="7" w:name="_Toc181893375"/>
      <w:r w:rsidRPr="00AD5E30">
        <w:rPr>
          <w:rFonts w:cs="Arial"/>
        </w:rPr>
        <w:t>M</w:t>
      </w:r>
      <w:r w:rsidR="00DC45CB" w:rsidRPr="00AD5E30">
        <w:rPr>
          <w:rFonts w:cs="Arial"/>
        </w:rPr>
        <w:t xml:space="preserve">ain activities </w:t>
      </w:r>
      <w:r w:rsidR="00041FAC" w:rsidRPr="00AD5E30">
        <w:rPr>
          <w:rFonts w:cs="Arial"/>
        </w:rPr>
        <w:t xml:space="preserve">of </w:t>
      </w:r>
      <w:r w:rsidR="00C26CBC" w:rsidRPr="00AD5E30">
        <w:rPr>
          <w:rFonts w:cs="Arial"/>
        </w:rPr>
        <w:t>Lot</w:t>
      </w:r>
      <w:r w:rsidR="009C27F2" w:rsidRPr="00AD5E30">
        <w:rPr>
          <w:rFonts w:cs="Arial"/>
        </w:rPr>
        <w:t xml:space="preserve"> </w:t>
      </w:r>
      <w:r w:rsidR="00D902F5" w:rsidRPr="00AD5E30">
        <w:rPr>
          <w:rFonts w:cs="Arial"/>
        </w:rPr>
        <w:t>2</w:t>
      </w:r>
      <w:r w:rsidR="00F5424A" w:rsidRPr="00AD5E30">
        <w:rPr>
          <w:rFonts w:cs="Arial"/>
        </w:rPr>
        <w:t>:</w:t>
      </w:r>
      <w:r w:rsidR="00FA30F3" w:rsidRPr="00AD5E30">
        <w:rPr>
          <w:rFonts w:cs="Arial"/>
        </w:rPr>
        <w:t xml:space="preserve"> </w:t>
      </w:r>
      <w:bookmarkEnd w:id="5"/>
      <w:r w:rsidR="00AF3F56" w:rsidRPr="00AD5E30">
        <w:rPr>
          <w:rFonts w:cs="Arial"/>
        </w:rPr>
        <w:t xml:space="preserve"> </w:t>
      </w:r>
      <w:r w:rsidR="004D223B" w:rsidRPr="00AD5E30">
        <w:rPr>
          <w:rFonts w:cs="Arial"/>
        </w:rPr>
        <w:t>Technical</w:t>
      </w:r>
      <w:r w:rsidR="00AF3F56" w:rsidRPr="00AD5E30">
        <w:rPr>
          <w:rFonts w:cs="Arial"/>
        </w:rPr>
        <w:t xml:space="preserve"> and Decision Support</w:t>
      </w:r>
      <w:bookmarkEnd w:id="7"/>
    </w:p>
    <w:p w14:paraId="58351FD2" w14:textId="431E0208" w:rsidR="000D7558" w:rsidRPr="00AD5E30" w:rsidRDefault="000D7558" w:rsidP="00AF3F56">
      <w:pPr>
        <w:pStyle w:val="ITTBody"/>
        <w:ind w:left="0"/>
      </w:pPr>
    </w:p>
    <w:p w14:paraId="7A3641C1" w14:textId="607D3B35" w:rsidR="00B455A7" w:rsidRPr="00AD5E30" w:rsidRDefault="00155283" w:rsidP="008C498A">
      <w:pPr>
        <w:pStyle w:val="ITTBody"/>
        <w:ind w:left="0"/>
        <w:rPr>
          <w:b/>
        </w:rPr>
      </w:pPr>
      <w:bookmarkStart w:id="8" w:name="_Toc494753825"/>
      <w:r w:rsidRPr="00AD5E30">
        <w:lastRenderedPageBreak/>
        <w:t>T</w:t>
      </w:r>
      <w:r w:rsidR="00AF2D4B" w:rsidRPr="00AD5E30">
        <w:t xml:space="preserve">he following sections list the general </w:t>
      </w:r>
      <w:r w:rsidR="005C11EA" w:rsidRPr="00AD5E30">
        <w:t>modules required from</w:t>
      </w:r>
      <w:r w:rsidR="00AF2D4B" w:rsidRPr="00AD5E30">
        <w:t xml:space="preserve"> </w:t>
      </w:r>
      <w:r w:rsidR="00137BFA" w:rsidRPr="00AD5E30">
        <w:t>Supplier</w:t>
      </w:r>
      <w:r w:rsidR="00AF2D4B" w:rsidRPr="00AD5E30">
        <w:t xml:space="preserve">s, followed by specific </w:t>
      </w:r>
      <w:r w:rsidR="0032304D" w:rsidRPr="00AD5E30">
        <w:t>details of the modules of work generally included in standard work packages</w:t>
      </w:r>
      <w:r w:rsidR="00AF2D4B" w:rsidRPr="00AD5E30">
        <w:t>.</w:t>
      </w:r>
      <w:bookmarkEnd w:id="8"/>
      <w:r w:rsidR="00AF2D4B" w:rsidRPr="00AD5E30">
        <w:t xml:space="preserve"> </w:t>
      </w:r>
      <w:bookmarkStart w:id="9" w:name="_Toc483313605"/>
      <w:bookmarkEnd w:id="9"/>
    </w:p>
    <w:p w14:paraId="4665C822" w14:textId="0FF566CC" w:rsidR="00F8551A" w:rsidRPr="00AD5E30" w:rsidRDefault="00F8551A" w:rsidP="008C498A">
      <w:pPr>
        <w:pStyle w:val="ITTHeading3"/>
        <w:numPr>
          <w:ilvl w:val="0"/>
          <w:numId w:val="0"/>
        </w:numPr>
        <w:ind w:left="1134" w:hanging="1134"/>
        <w:rPr>
          <w:rFonts w:cs="Arial"/>
        </w:rPr>
      </w:pPr>
      <w:r w:rsidRPr="00AD5E30">
        <w:rPr>
          <w:rFonts w:cs="Arial"/>
        </w:rPr>
        <w:t>T</w:t>
      </w:r>
      <w:r w:rsidR="0083543F" w:rsidRPr="00AD5E30">
        <w:rPr>
          <w:rFonts w:cs="Arial"/>
        </w:rPr>
        <w:t>able 1</w:t>
      </w:r>
      <w:r w:rsidR="005D7DCC" w:rsidRPr="00AD5E30">
        <w:rPr>
          <w:rFonts w:cs="Arial"/>
        </w:rPr>
        <w:t xml:space="preserve"> - </w:t>
      </w:r>
      <w:bookmarkStart w:id="10" w:name="_Hlk81917014"/>
      <w:r w:rsidR="00D73A80" w:rsidRPr="00AD5E30">
        <w:rPr>
          <w:rFonts w:cs="Arial"/>
        </w:rPr>
        <w:t>M</w:t>
      </w:r>
      <w:r w:rsidRPr="00AD5E30">
        <w:rPr>
          <w:rFonts w:cs="Arial"/>
        </w:rPr>
        <w:t>odules</w:t>
      </w:r>
      <w:r w:rsidR="0083543F" w:rsidRPr="00AD5E30">
        <w:rPr>
          <w:rFonts w:cs="Arial"/>
        </w:rPr>
        <w:t xml:space="preserve"> </w:t>
      </w:r>
      <w:r w:rsidR="00D73A80" w:rsidRPr="00AD5E30">
        <w:rPr>
          <w:rFonts w:cs="Arial"/>
        </w:rPr>
        <w:t xml:space="preserve">and specification </w:t>
      </w:r>
      <w:r w:rsidR="0083543F" w:rsidRPr="00AD5E30">
        <w:rPr>
          <w:rFonts w:cs="Arial"/>
        </w:rPr>
        <w:t>normally required</w:t>
      </w:r>
      <w:r w:rsidR="002816FE" w:rsidRPr="00AD5E30">
        <w:rPr>
          <w:rFonts w:cs="Arial"/>
        </w:rPr>
        <w:t xml:space="preserve"> for </w:t>
      </w:r>
      <w:r w:rsidR="005D7DCC" w:rsidRPr="00AD5E30">
        <w:rPr>
          <w:rFonts w:cs="Arial"/>
        </w:rPr>
        <w:t>standard</w:t>
      </w:r>
      <w:r w:rsidR="002816FE" w:rsidRPr="00AD5E30">
        <w:rPr>
          <w:rFonts w:cs="Arial"/>
        </w:rPr>
        <w:t xml:space="preserve"> Work</w:t>
      </w:r>
      <w:r w:rsidR="00AF3F56" w:rsidRPr="00AD5E30">
        <w:rPr>
          <w:rFonts w:cs="Arial"/>
        </w:rPr>
        <w:t xml:space="preserve"> </w:t>
      </w:r>
      <w:r w:rsidR="002816FE" w:rsidRPr="00AD5E30">
        <w:rPr>
          <w:rFonts w:cs="Arial"/>
        </w:rPr>
        <w:t>Packages</w:t>
      </w:r>
      <w:bookmarkEnd w:id="10"/>
    </w:p>
    <w:tbl>
      <w:tblPr>
        <w:tblStyle w:val="TableGrid"/>
        <w:tblW w:w="8089" w:type="dxa"/>
        <w:tblInd w:w="846" w:type="dxa"/>
        <w:tblLook w:val="04A0" w:firstRow="1" w:lastRow="0" w:firstColumn="1" w:lastColumn="0" w:noHBand="0" w:noVBand="1"/>
      </w:tblPr>
      <w:tblGrid>
        <w:gridCol w:w="2693"/>
        <w:gridCol w:w="3686"/>
        <w:gridCol w:w="1710"/>
      </w:tblGrid>
      <w:tr w:rsidR="00AD5E30" w:rsidRPr="00AD5E30" w14:paraId="149296F0" w14:textId="096EE243" w:rsidTr="7661ABC4">
        <w:trPr>
          <w:tblHeader/>
        </w:trPr>
        <w:tc>
          <w:tcPr>
            <w:tcW w:w="2693" w:type="dxa"/>
            <w:tcBorders>
              <w:bottom w:val="single" w:sz="4" w:space="0" w:color="auto"/>
            </w:tcBorders>
          </w:tcPr>
          <w:bookmarkEnd w:id="6"/>
          <w:p w14:paraId="49BBA3C8" w14:textId="016EE402" w:rsidR="00A029DC" w:rsidRPr="00AD5E30" w:rsidRDefault="00A029DC" w:rsidP="008D301F">
            <w:pPr>
              <w:pStyle w:val="Paragraphnonumbers"/>
              <w:spacing w:before="60" w:after="60"/>
              <w:rPr>
                <w:rFonts w:cs="Arial"/>
                <w:b/>
              </w:rPr>
            </w:pPr>
            <w:r w:rsidRPr="00AD5E30">
              <w:rPr>
                <w:rFonts w:cs="Arial"/>
                <w:b/>
              </w:rPr>
              <w:t>Typical work package type</w:t>
            </w:r>
          </w:p>
        </w:tc>
        <w:tc>
          <w:tcPr>
            <w:tcW w:w="3686" w:type="dxa"/>
          </w:tcPr>
          <w:p w14:paraId="5DBABC5A" w14:textId="7418ED14" w:rsidR="00A029DC" w:rsidRPr="00AD5E30" w:rsidRDefault="00A029DC" w:rsidP="00B22D44">
            <w:pPr>
              <w:pStyle w:val="Paragraphnonumbers"/>
              <w:spacing w:before="60" w:after="60"/>
              <w:rPr>
                <w:rFonts w:cs="Arial"/>
                <w:b/>
              </w:rPr>
            </w:pPr>
            <w:r w:rsidRPr="00AD5E30">
              <w:rPr>
                <w:rFonts w:cs="Arial"/>
                <w:b/>
              </w:rPr>
              <w:t xml:space="preserve">Modules normally* required </w:t>
            </w:r>
          </w:p>
        </w:tc>
        <w:tc>
          <w:tcPr>
            <w:tcW w:w="1710" w:type="dxa"/>
          </w:tcPr>
          <w:p w14:paraId="7DEAD50A" w14:textId="655CF92F" w:rsidR="00A029DC" w:rsidRPr="00AD5E30" w:rsidRDefault="00A029DC" w:rsidP="00B22D44">
            <w:pPr>
              <w:pStyle w:val="Paragraphnonumbers"/>
              <w:spacing w:before="60" w:after="60"/>
              <w:rPr>
                <w:rFonts w:cs="Arial"/>
                <w:b/>
              </w:rPr>
            </w:pPr>
            <w:r w:rsidRPr="00AD5E30">
              <w:rPr>
                <w:rFonts w:cs="Arial"/>
                <w:b/>
              </w:rPr>
              <w:t>Specification Reference</w:t>
            </w:r>
          </w:p>
        </w:tc>
      </w:tr>
      <w:tr w:rsidR="00AD5E30" w:rsidRPr="00AD5E30" w14:paraId="6BFFD858" w14:textId="35544E5D" w:rsidTr="7661ABC4">
        <w:tc>
          <w:tcPr>
            <w:tcW w:w="2693" w:type="dxa"/>
            <w:vMerge w:val="restart"/>
          </w:tcPr>
          <w:p w14:paraId="728A8E94" w14:textId="1D237E85" w:rsidR="00500B13" w:rsidRPr="00AD5E30" w:rsidRDefault="007C7FB8" w:rsidP="001627EC">
            <w:pPr>
              <w:pStyle w:val="Paragraphnonumbers"/>
              <w:spacing w:before="60" w:after="60"/>
              <w:rPr>
                <w:rFonts w:cs="Arial"/>
              </w:rPr>
            </w:pPr>
            <w:r w:rsidRPr="00AD5E30">
              <w:rPr>
                <w:rFonts w:cs="Arial"/>
              </w:rPr>
              <w:t>2.</w:t>
            </w:r>
            <w:r w:rsidR="00500B13" w:rsidRPr="00AD5E30">
              <w:rPr>
                <w:rFonts w:cs="Arial"/>
              </w:rPr>
              <w:t xml:space="preserve">1– Methodological and analytical advice </w:t>
            </w:r>
          </w:p>
        </w:tc>
        <w:tc>
          <w:tcPr>
            <w:tcW w:w="3686" w:type="dxa"/>
          </w:tcPr>
          <w:p w14:paraId="5AE2374A" w14:textId="1AD1AD74" w:rsidR="00500B13" w:rsidRPr="00AD5E30" w:rsidRDefault="00500B13" w:rsidP="00DA446B">
            <w:pPr>
              <w:pStyle w:val="Paragraphnonumbers"/>
              <w:spacing w:before="60" w:after="60"/>
              <w:rPr>
                <w:rFonts w:cs="Arial"/>
              </w:rPr>
            </w:pPr>
            <w:r w:rsidRPr="00AD5E30">
              <w:rPr>
                <w:rFonts w:cs="Arial"/>
              </w:rPr>
              <w:t>Methodological and analytical advice</w:t>
            </w:r>
          </w:p>
        </w:tc>
        <w:tc>
          <w:tcPr>
            <w:tcW w:w="1710" w:type="dxa"/>
          </w:tcPr>
          <w:p w14:paraId="7E4F1715" w14:textId="3A70DD91" w:rsidR="00500B13" w:rsidRPr="00AD5E30" w:rsidRDefault="007C7FB8" w:rsidP="006B1AA6">
            <w:pPr>
              <w:pStyle w:val="Paragraphnonumbers"/>
              <w:spacing w:before="60" w:after="60"/>
              <w:rPr>
                <w:rFonts w:cs="Arial"/>
              </w:rPr>
            </w:pPr>
            <w:r w:rsidRPr="00AD5E30">
              <w:rPr>
                <w:rFonts w:cs="Arial"/>
              </w:rPr>
              <w:t>2.</w:t>
            </w:r>
            <w:r w:rsidR="00500B13" w:rsidRPr="00AD5E30">
              <w:rPr>
                <w:rFonts w:cs="Arial"/>
              </w:rPr>
              <w:t>1.1</w:t>
            </w:r>
          </w:p>
        </w:tc>
      </w:tr>
      <w:tr w:rsidR="00AD5E30" w:rsidRPr="00AD5E30" w14:paraId="4A89789B" w14:textId="75C5FEE9" w:rsidTr="7661ABC4">
        <w:tc>
          <w:tcPr>
            <w:tcW w:w="2693" w:type="dxa"/>
            <w:vMerge/>
          </w:tcPr>
          <w:p w14:paraId="65D05021" w14:textId="3D610F8E" w:rsidR="00500B13" w:rsidRPr="00AD5E30" w:rsidRDefault="00500B13" w:rsidP="001627EC">
            <w:pPr>
              <w:pStyle w:val="Paragraphnonumbers"/>
              <w:spacing w:before="60" w:after="60"/>
              <w:rPr>
                <w:rFonts w:cs="Arial"/>
              </w:rPr>
            </w:pPr>
          </w:p>
        </w:tc>
        <w:tc>
          <w:tcPr>
            <w:tcW w:w="3686" w:type="dxa"/>
          </w:tcPr>
          <w:p w14:paraId="02443018" w14:textId="1ADF9B93" w:rsidR="00500B13" w:rsidRPr="00AD5E30" w:rsidRDefault="00500B13" w:rsidP="001627EC">
            <w:pPr>
              <w:pStyle w:val="Paragraphnonumbers"/>
              <w:spacing w:before="60" w:after="60"/>
              <w:rPr>
                <w:rFonts w:cs="Arial"/>
              </w:rPr>
            </w:pPr>
            <w:r w:rsidRPr="00AD5E30">
              <w:rPr>
                <w:rFonts w:cs="Arial"/>
              </w:rPr>
              <w:t>Rapid response support</w:t>
            </w:r>
          </w:p>
        </w:tc>
        <w:tc>
          <w:tcPr>
            <w:tcW w:w="1710" w:type="dxa"/>
          </w:tcPr>
          <w:p w14:paraId="47D13066" w14:textId="0621E202" w:rsidR="00500B13" w:rsidRPr="00AD5E30" w:rsidRDefault="007C7FB8" w:rsidP="001627EC">
            <w:pPr>
              <w:pStyle w:val="Paragraphnonumbers"/>
              <w:spacing w:before="60" w:after="60"/>
              <w:rPr>
                <w:rFonts w:cs="Arial"/>
              </w:rPr>
            </w:pPr>
            <w:r w:rsidRPr="00AD5E30">
              <w:rPr>
                <w:rFonts w:cs="Arial"/>
              </w:rPr>
              <w:t>2.</w:t>
            </w:r>
            <w:r w:rsidR="00500B13" w:rsidRPr="00AD5E30">
              <w:rPr>
                <w:rFonts w:cs="Arial"/>
              </w:rPr>
              <w:t>1.2</w:t>
            </w:r>
          </w:p>
        </w:tc>
      </w:tr>
      <w:tr w:rsidR="00AD5E30" w:rsidRPr="00AD5E30" w14:paraId="146130E8" w14:textId="77777777" w:rsidTr="7661ABC4">
        <w:trPr>
          <w:trHeight w:val="300"/>
        </w:trPr>
        <w:tc>
          <w:tcPr>
            <w:tcW w:w="2693" w:type="dxa"/>
            <w:vMerge/>
          </w:tcPr>
          <w:p w14:paraId="5F26B691" w14:textId="778BEA79" w:rsidR="00500B13" w:rsidRPr="00AD5E30" w:rsidRDefault="00500B13" w:rsidP="00C1276E">
            <w:pPr>
              <w:pStyle w:val="Paragraphnonumbers"/>
              <w:rPr>
                <w:rFonts w:cs="Arial"/>
              </w:rPr>
            </w:pPr>
          </w:p>
        </w:tc>
        <w:tc>
          <w:tcPr>
            <w:tcW w:w="3686" w:type="dxa"/>
          </w:tcPr>
          <w:p w14:paraId="4148874E" w14:textId="0F6029A7" w:rsidR="00500B13" w:rsidRPr="00AD5E30" w:rsidRDefault="00500B13" w:rsidP="00C1276E">
            <w:pPr>
              <w:pStyle w:val="Paragraphnonumbers"/>
              <w:rPr>
                <w:rFonts w:cs="Arial"/>
              </w:rPr>
            </w:pPr>
            <w:r w:rsidRPr="00AD5E30">
              <w:rPr>
                <w:rFonts w:cs="Arial"/>
              </w:rPr>
              <w:t>Methodological development</w:t>
            </w:r>
          </w:p>
        </w:tc>
        <w:tc>
          <w:tcPr>
            <w:tcW w:w="1710" w:type="dxa"/>
          </w:tcPr>
          <w:p w14:paraId="72F1E213" w14:textId="6FD08179" w:rsidR="00500B13" w:rsidRPr="00AD5E30" w:rsidRDefault="007C7FB8" w:rsidP="00C1276E">
            <w:pPr>
              <w:pStyle w:val="Paragraphnonumbers"/>
              <w:rPr>
                <w:rFonts w:cs="Arial"/>
              </w:rPr>
            </w:pPr>
            <w:r w:rsidRPr="00AD5E30">
              <w:rPr>
                <w:rFonts w:cs="Arial"/>
              </w:rPr>
              <w:t>2.</w:t>
            </w:r>
            <w:r w:rsidR="00500B13" w:rsidRPr="00AD5E30">
              <w:rPr>
                <w:rFonts w:cs="Arial"/>
              </w:rPr>
              <w:t>1.3</w:t>
            </w:r>
          </w:p>
        </w:tc>
      </w:tr>
      <w:tr w:rsidR="00AD5E30" w:rsidRPr="00AD5E30" w14:paraId="21D80EF9" w14:textId="77777777" w:rsidTr="7661ABC4">
        <w:trPr>
          <w:trHeight w:val="300"/>
        </w:trPr>
        <w:tc>
          <w:tcPr>
            <w:tcW w:w="2693" w:type="dxa"/>
            <w:vMerge w:val="restart"/>
          </w:tcPr>
          <w:p w14:paraId="511B367B" w14:textId="27DEACD6" w:rsidR="00DB1566" w:rsidRPr="00AD5E30" w:rsidRDefault="00500B13" w:rsidP="00700397">
            <w:pPr>
              <w:pStyle w:val="Paragraphnonumbers"/>
              <w:spacing w:before="60" w:after="60"/>
              <w:rPr>
                <w:rFonts w:cs="Arial"/>
              </w:rPr>
            </w:pPr>
            <w:r w:rsidRPr="00AD5E30">
              <w:rPr>
                <w:rFonts w:cs="Arial"/>
              </w:rPr>
              <w:t>2</w:t>
            </w:r>
            <w:r w:rsidR="00073075" w:rsidRPr="00AD5E30">
              <w:rPr>
                <w:rFonts w:cs="Arial"/>
              </w:rPr>
              <w:t>.2</w:t>
            </w:r>
            <w:r w:rsidR="00DB1566" w:rsidRPr="00AD5E30">
              <w:rPr>
                <w:rFonts w:cs="Arial"/>
              </w:rPr>
              <w:t xml:space="preserve">– </w:t>
            </w:r>
            <w:r w:rsidR="00C2023C" w:rsidRPr="00AD5E30">
              <w:rPr>
                <w:rFonts w:cs="Arial"/>
              </w:rPr>
              <w:t>Complex e</w:t>
            </w:r>
            <w:r w:rsidR="00DB1566" w:rsidRPr="00AD5E30">
              <w:rPr>
                <w:rFonts w:cs="Arial"/>
              </w:rPr>
              <w:t>vidence synthes</w:t>
            </w:r>
            <w:r w:rsidR="00877713" w:rsidRPr="00AD5E30">
              <w:rPr>
                <w:rFonts w:cs="Arial"/>
              </w:rPr>
              <w:t>es</w:t>
            </w:r>
          </w:p>
        </w:tc>
        <w:tc>
          <w:tcPr>
            <w:tcW w:w="3686" w:type="dxa"/>
          </w:tcPr>
          <w:p w14:paraId="1C05F91B" w14:textId="62FE32C8" w:rsidR="00DB1566" w:rsidRPr="00AD5E30" w:rsidRDefault="00C16710" w:rsidP="00700397">
            <w:pPr>
              <w:pStyle w:val="Paragraphnonumbers"/>
              <w:spacing w:before="60" w:after="60"/>
              <w:rPr>
                <w:rFonts w:cs="Arial"/>
              </w:rPr>
            </w:pPr>
            <w:r w:rsidRPr="00AD5E30">
              <w:rPr>
                <w:rFonts w:cs="Arial"/>
              </w:rPr>
              <w:t xml:space="preserve">Undertaking complex evidence synthesis </w:t>
            </w:r>
          </w:p>
        </w:tc>
        <w:tc>
          <w:tcPr>
            <w:tcW w:w="1710" w:type="dxa"/>
          </w:tcPr>
          <w:p w14:paraId="2C325448" w14:textId="0FCCB4C2" w:rsidR="00DB1566" w:rsidRPr="00AD5E30" w:rsidRDefault="00487149" w:rsidP="00700397">
            <w:pPr>
              <w:pStyle w:val="Paragraphnonumbers"/>
              <w:spacing w:before="60" w:after="60"/>
              <w:rPr>
                <w:rFonts w:cs="Arial"/>
              </w:rPr>
            </w:pPr>
            <w:r w:rsidRPr="00AD5E30">
              <w:rPr>
                <w:rFonts w:cs="Arial"/>
              </w:rPr>
              <w:t>2</w:t>
            </w:r>
            <w:r w:rsidR="00BA2FF9" w:rsidRPr="00AD5E30">
              <w:rPr>
                <w:rFonts w:cs="Arial"/>
              </w:rPr>
              <w:t>.</w:t>
            </w:r>
            <w:r w:rsidR="008A12A4" w:rsidRPr="00AD5E30">
              <w:rPr>
                <w:rFonts w:cs="Arial"/>
              </w:rPr>
              <w:t>2</w:t>
            </w:r>
            <w:r w:rsidR="007C7FB8" w:rsidRPr="00AD5E30">
              <w:rPr>
                <w:rFonts w:cs="Arial"/>
              </w:rPr>
              <w:t>.</w:t>
            </w:r>
            <w:r w:rsidR="008A12A4" w:rsidRPr="00AD5E30">
              <w:rPr>
                <w:rFonts w:cs="Arial"/>
              </w:rPr>
              <w:t>1</w:t>
            </w:r>
          </w:p>
        </w:tc>
      </w:tr>
      <w:tr w:rsidR="00AD5E30" w:rsidRPr="00AD5E30" w14:paraId="45979BC6" w14:textId="77777777" w:rsidTr="7661ABC4">
        <w:trPr>
          <w:trHeight w:val="300"/>
        </w:trPr>
        <w:tc>
          <w:tcPr>
            <w:tcW w:w="2693" w:type="dxa"/>
            <w:vMerge/>
          </w:tcPr>
          <w:p w14:paraId="0408C5F9" w14:textId="77777777" w:rsidR="00DB1566" w:rsidRPr="00AD5E30" w:rsidRDefault="00DB1566" w:rsidP="00700397">
            <w:pPr>
              <w:pStyle w:val="Paragraphnonumbers"/>
              <w:spacing w:before="60" w:after="60"/>
              <w:rPr>
                <w:rFonts w:cs="Arial"/>
              </w:rPr>
            </w:pPr>
          </w:p>
        </w:tc>
        <w:tc>
          <w:tcPr>
            <w:tcW w:w="3686" w:type="dxa"/>
          </w:tcPr>
          <w:p w14:paraId="5F9F8C8A" w14:textId="036E0924" w:rsidR="00DB1566" w:rsidRPr="00AD5E30" w:rsidDel="009C3531" w:rsidRDefault="00DB1566" w:rsidP="00700397">
            <w:pPr>
              <w:pStyle w:val="Paragraphnonumbers"/>
              <w:spacing w:before="60" w:after="60"/>
              <w:rPr>
                <w:rFonts w:cs="Arial"/>
              </w:rPr>
            </w:pPr>
            <w:r w:rsidRPr="00AD5E30">
              <w:rPr>
                <w:rFonts w:cs="Arial"/>
              </w:rPr>
              <w:t>Development support of complex evidence synthesis methods</w:t>
            </w:r>
          </w:p>
        </w:tc>
        <w:tc>
          <w:tcPr>
            <w:tcW w:w="1710" w:type="dxa"/>
          </w:tcPr>
          <w:p w14:paraId="06DF74FC" w14:textId="6F59F90D" w:rsidR="00DB1566" w:rsidRPr="00AD5E30" w:rsidRDefault="00487149" w:rsidP="00700397">
            <w:pPr>
              <w:pStyle w:val="Paragraphnonumbers"/>
              <w:spacing w:before="60" w:after="60"/>
              <w:rPr>
                <w:rFonts w:cs="Arial"/>
              </w:rPr>
            </w:pPr>
            <w:r w:rsidRPr="00AD5E30">
              <w:rPr>
                <w:rFonts w:cs="Arial"/>
              </w:rPr>
              <w:t>2</w:t>
            </w:r>
            <w:r w:rsidR="002E3DA7" w:rsidRPr="00AD5E30">
              <w:rPr>
                <w:rFonts w:cs="Arial"/>
              </w:rPr>
              <w:t>.2</w:t>
            </w:r>
            <w:r w:rsidR="008A12A4" w:rsidRPr="00AD5E30">
              <w:rPr>
                <w:rFonts w:cs="Arial"/>
              </w:rPr>
              <w:t>.2</w:t>
            </w:r>
          </w:p>
        </w:tc>
      </w:tr>
      <w:tr w:rsidR="00AD5E30" w:rsidRPr="00AD5E30" w14:paraId="30AE9F99" w14:textId="77777777" w:rsidTr="7661ABC4">
        <w:trPr>
          <w:trHeight w:val="300"/>
        </w:trPr>
        <w:tc>
          <w:tcPr>
            <w:tcW w:w="2693" w:type="dxa"/>
            <w:vMerge/>
          </w:tcPr>
          <w:p w14:paraId="52BD661F" w14:textId="77777777" w:rsidR="00DB1566" w:rsidRPr="00AD5E30" w:rsidRDefault="00DB1566" w:rsidP="00B25ADC">
            <w:pPr>
              <w:pStyle w:val="Paragraphnonumbers"/>
              <w:spacing w:before="60" w:after="60"/>
              <w:rPr>
                <w:rFonts w:cs="Arial"/>
              </w:rPr>
            </w:pPr>
          </w:p>
        </w:tc>
        <w:tc>
          <w:tcPr>
            <w:tcW w:w="3686" w:type="dxa"/>
          </w:tcPr>
          <w:p w14:paraId="4703829C" w14:textId="46580965" w:rsidR="00DB1566" w:rsidRPr="00AD5E30" w:rsidRDefault="00DB1566" w:rsidP="00B25ADC">
            <w:pPr>
              <w:pStyle w:val="Paragraphnonumbers"/>
              <w:spacing w:before="60" w:after="60"/>
              <w:rPr>
                <w:rFonts w:cs="Arial"/>
              </w:rPr>
            </w:pPr>
            <w:r w:rsidRPr="00AD5E30">
              <w:rPr>
                <w:rFonts w:cs="Arial"/>
              </w:rPr>
              <w:t xml:space="preserve">Quality assurance of analyses </w:t>
            </w:r>
          </w:p>
        </w:tc>
        <w:tc>
          <w:tcPr>
            <w:tcW w:w="1710" w:type="dxa"/>
          </w:tcPr>
          <w:p w14:paraId="6CB68238" w14:textId="709BC56B" w:rsidR="00DB1566" w:rsidRPr="00AD5E30" w:rsidRDefault="008A12A4" w:rsidP="00B25ADC">
            <w:pPr>
              <w:pStyle w:val="Paragraphnonumbers"/>
              <w:spacing w:before="60" w:after="60"/>
              <w:rPr>
                <w:rFonts w:cs="Arial"/>
              </w:rPr>
            </w:pPr>
            <w:r w:rsidRPr="00AD5E30">
              <w:rPr>
                <w:rFonts w:cs="Arial"/>
              </w:rPr>
              <w:t>2.</w:t>
            </w:r>
            <w:r w:rsidR="00487149" w:rsidRPr="00AD5E30">
              <w:rPr>
                <w:rFonts w:cs="Arial"/>
              </w:rPr>
              <w:t>2</w:t>
            </w:r>
            <w:r w:rsidR="002E3DA7" w:rsidRPr="00AD5E30">
              <w:rPr>
                <w:rFonts w:cs="Arial"/>
              </w:rPr>
              <w:t>.3</w:t>
            </w:r>
          </w:p>
        </w:tc>
      </w:tr>
      <w:tr w:rsidR="00AD5E30" w:rsidRPr="00AD5E30" w14:paraId="335A1D42" w14:textId="77777777" w:rsidTr="7661ABC4">
        <w:trPr>
          <w:trHeight w:val="300"/>
        </w:trPr>
        <w:tc>
          <w:tcPr>
            <w:tcW w:w="2693" w:type="dxa"/>
            <w:vMerge w:val="restart"/>
          </w:tcPr>
          <w:p w14:paraId="6C3086C4" w14:textId="551D0426" w:rsidR="0092032B" w:rsidRPr="00AD5E30" w:rsidRDefault="00FF5B39" w:rsidP="00B25ADC">
            <w:pPr>
              <w:pStyle w:val="Paragraphnonumbers"/>
              <w:spacing w:before="60" w:after="60"/>
              <w:rPr>
                <w:rFonts w:cs="Arial"/>
              </w:rPr>
            </w:pPr>
            <w:r w:rsidRPr="00AD5E30">
              <w:rPr>
                <w:rFonts w:cs="Arial"/>
              </w:rPr>
              <w:t>2.</w:t>
            </w:r>
            <w:r w:rsidR="00487149" w:rsidRPr="00AD5E30">
              <w:rPr>
                <w:rFonts w:cs="Arial"/>
              </w:rPr>
              <w:t>3</w:t>
            </w:r>
            <w:r w:rsidR="00595493" w:rsidRPr="00AD5E30">
              <w:rPr>
                <w:rFonts w:cs="Arial"/>
              </w:rPr>
              <w:t xml:space="preserve"> - </w:t>
            </w:r>
            <w:r w:rsidR="0092032B" w:rsidRPr="00AD5E30">
              <w:rPr>
                <w:rFonts w:cs="Arial"/>
              </w:rPr>
              <w:t>Data analytics support</w:t>
            </w:r>
          </w:p>
        </w:tc>
        <w:tc>
          <w:tcPr>
            <w:tcW w:w="3686" w:type="dxa"/>
          </w:tcPr>
          <w:p w14:paraId="1CAEEB3E" w14:textId="11A0F0D3" w:rsidR="0092032B" w:rsidRPr="00AD5E30" w:rsidRDefault="00955013" w:rsidP="00B25ADC">
            <w:pPr>
              <w:pStyle w:val="Paragraphnonumbers"/>
              <w:spacing w:before="60" w:after="60"/>
              <w:rPr>
                <w:rFonts w:cs="Arial"/>
              </w:rPr>
            </w:pPr>
            <w:r w:rsidRPr="00AD5E30">
              <w:rPr>
                <w:rFonts w:cs="Arial"/>
              </w:rPr>
              <w:t xml:space="preserve">Primary data analysis </w:t>
            </w:r>
            <w:r w:rsidR="006D242E" w:rsidRPr="00AD5E30">
              <w:rPr>
                <w:rFonts w:cs="Arial"/>
              </w:rPr>
              <w:t xml:space="preserve">and </w:t>
            </w:r>
            <w:r w:rsidRPr="00AD5E30">
              <w:rPr>
                <w:rFonts w:cs="Arial"/>
              </w:rPr>
              <w:t>reporting</w:t>
            </w:r>
          </w:p>
        </w:tc>
        <w:tc>
          <w:tcPr>
            <w:tcW w:w="1710" w:type="dxa"/>
          </w:tcPr>
          <w:p w14:paraId="7D835B7F" w14:textId="76D1A49F" w:rsidR="0092032B" w:rsidRPr="00AD5E30" w:rsidRDefault="00FF5B39" w:rsidP="00B25ADC">
            <w:pPr>
              <w:pStyle w:val="Paragraphnonumbers"/>
              <w:spacing w:before="60" w:after="60"/>
              <w:rPr>
                <w:rFonts w:cs="Arial"/>
              </w:rPr>
            </w:pPr>
            <w:r w:rsidRPr="00AD5E30">
              <w:rPr>
                <w:rFonts w:cs="Arial"/>
              </w:rPr>
              <w:t>2.</w:t>
            </w:r>
            <w:r w:rsidR="00487149" w:rsidRPr="00AD5E30">
              <w:rPr>
                <w:rFonts w:cs="Arial"/>
              </w:rPr>
              <w:t>3</w:t>
            </w:r>
            <w:r w:rsidR="00DC33D6" w:rsidRPr="00AD5E30">
              <w:rPr>
                <w:rFonts w:cs="Arial"/>
              </w:rPr>
              <w:t>.1</w:t>
            </w:r>
          </w:p>
        </w:tc>
      </w:tr>
      <w:tr w:rsidR="00AD5E30" w:rsidRPr="00AD5E30" w14:paraId="01AA16B4" w14:textId="77777777" w:rsidTr="7661ABC4">
        <w:trPr>
          <w:trHeight w:val="300"/>
        </w:trPr>
        <w:tc>
          <w:tcPr>
            <w:tcW w:w="2693" w:type="dxa"/>
            <w:vMerge/>
          </w:tcPr>
          <w:p w14:paraId="1D33FF73" w14:textId="77777777" w:rsidR="0092032B" w:rsidRPr="00AD5E30" w:rsidRDefault="0092032B" w:rsidP="00B25ADC">
            <w:pPr>
              <w:pStyle w:val="Paragraphnonumbers"/>
              <w:spacing w:before="60" w:after="60"/>
              <w:rPr>
                <w:rFonts w:cs="Arial"/>
              </w:rPr>
            </w:pPr>
          </w:p>
        </w:tc>
        <w:tc>
          <w:tcPr>
            <w:tcW w:w="3686" w:type="dxa"/>
          </w:tcPr>
          <w:p w14:paraId="6EDBA595" w14:textId="058A4BD9" w:rsidR="0092032B" w:rsidRPr="00AD5E30" w:rsidRDefault="0092032B" w:rsidP="00B25ADC">
            <w:pPr>
              <w:pStyle w:val="Paragraphnonumbers"/>
              <w:spacing w:before="60" w:after="60"/>
              <w:rPr>
                <w:rFonts w:cs="Arial"/>
              </w:rPr>
            </w:pPr>
            <w:r w:rsidRPr="00AD5E30">
              <w:rPr>
                <w:rFonts w:cs="Arial"/>
              </w:rPr>
              <w:t xml:space="preserve">Development support of </w:t>
            </w:r>
            <w:r w:rsidR="005B6969" w:rsidRPr="00AD5E30">
              <w:rPr>
                <w:rFonts w:cs="Arial"/>
              </w:rPr>
              <w:t xml:space="preserve">primary data </w:t>
            </w:r>
            <w:r w:rsidRPr="00AD5E30">
              <w:rPr>
                <w:rFonts w:cs="Arial"/>
              </w:rPr>
              <w:t>analysis of real-world data</w:t>
            </w:r>
          </w:p>
        </w:tc>
        <w:tc>
          <w:tcPr>
            <w:tcW w:w="1710" w:type="dxa"/>
          </w:tcPr>
          <w:p w14:paraId="7B6C37EA" w14:textId="02E579A1" w:rsidR="0092032B" w:rsidRPr="00AD5E30" w:rsidRDefault="00FF5B39" w:rsidP="00B25ADC">
            <w:pPr>
              <w:pStyle w:val="Paragraphnonumbers"/>
              <w:spacing w:before="60" w:after="60"/>
              <w:rPr>
                <w:rFonts w:cs="Arial"/>
              </w:rPr>
            </w:pPr>
            <w:r w:rsidRPr="00AD5E30">
              <w:rPr>
                <w:rFonts w:cs="Arial"/>
              </w:rPr>
              <w:t>2.</w:t>
            </w:r>
            <w:r w:rsidR="00487149" w:rsidRPr="00AD5E30">
              <w:rPr>
                <w:rFonts w:cs="Arial"/>
              </w:rPr>
              <w:t>3</w:t>
            </w:r>
            <w:r w:rsidR="00DC33D6" w:rsidRPr="00AD5E30">
              <w:rPr>
                <w:rFonts w:cs="Arial"/>
              </w:rPr>
              <w:t>.2</w:t>
            </w:r>
          </w:p>
        </w:tc>
      </w:tr>
      <w:tr w:rsidR="00AD5E30" w:rsidRPr="00AD5E30" w14:paraId="7ADD2E2D" w14:textId="77777777" w:rsidTr="7661ABC4">
        <w:trPr>
          <w:trHeight w:val="300"/>
        </w:trPr>
        <w:tc>
          <w:tcPr>
            <w:tcW w:w="2693" w:type="dxa"/>
            <w:vMerge/>
          </w:tcPr>
          <w:p w14:paraId="64682DDC" w14:textId="77777777" w:rsidR="0092032B" w:rsidRPr="00AD5E30" w:rsidRDefault="0092032B" w:rsidP="00B25ADC">
            <w:pPr>
              <w:pStyle w:val="Paragraphnonumbers"/>
              <w:spacing w:before="60" w:after="60"/>
              <w:rPr>
                <w:rFonts w:cs="Arial"/>
              </w:rPr>
            </w:pPr>
          </w:p>
        </w:tc>
        <w:tc>
          <w:tcPr>
            <w:tcW w:w="3686" w:type="dxa"/>
          </w:tcPr>
          <w:p w14:paraId="0BB4413E" w14:textId="4B6E850B" w:rsidR="0092032B" w:rsidRPr="00AD5E30" w:rsidRDefault="0092032B" w:rsidP="00B25ADC">
            <w:pPr>
              <w:pStyle w:val="Paragraphnonumbers"/>
              <w:spacing w:before="60" w:after="60"/>
              <w:rPr>
                <w:rFonts w:cs="Arial"/>
              </w:rPr>
            </w:pPr>
            <w:r w:rsidRPr="00AD5E30">
              <w:rPr>
                <w:rFonts w:cs="Arial"/>
              </w:rPr>
              <w:t xml:space="preserve">Quality assurance of </w:t>
            </w:r>
            <w:r w:rsidR="000C5209" w:rsidRPr="00AD5E30">
              <w:rPr>
                <w:rFonts w:cs="Arial"/>
              </w:rPr>
              <w:t xml:space="preserve">primary data </w:t>
            </w:r>
            <w:r w:rsidRPr="00AD5E30">
              <w:rPr>
                <w:rFonts w:cs="Arial"/>
              </w:rPr>
              <w:t xml:space="preserve">analysis </w:t>
            </w:r>
          </w:p>
        </w:tc>
        <w:tc>
          <w:tcPr>
            <w:tcW w:w="1710" w:type="dxa"/>
          </w:tcPr>
          <w:p w14:paraId="1D37A5B7" w14:textId="62F2FD25" w:rsidR="0092032B" w:rsidRPr="00AD5E30" w:rsidRDefault="000272D5" w:rsidP="00B25ADC">
            <w:pPr>
              <w:pStyle w:val="Paragraphnonumbers"/>
              <w:spacing w:before="60" w:after="60"/>
              <w:rPr>
                <w:rFonts w:cs="Arial"/>
              </w:rPr>
            </w:pPr>
            <w:r w:rsidRPr="00AD5E30">
              <w:rPr>
                <w:rFonts w:cs="Arial"/>
              </w:rPr>
              <w:t>2.</w:t>
            </w:r>
            <w:r w:rsidR="00487149" w:rsidRPr="00AD5E30">
              <w:rPr>
                <w:rFonts w:cs="Arial"/>
              </w:rPr>
              <w:t>3</w:t>
            </w:r>
            <w:r w:rsidR="00DC33D6" w:rsidRPr="00AD5E30">
              <w:rPr>
                <w:rFonts w:cs="Arial"/>
              </w:rPr>
              <w:t>.3</w:t>
            </w:r>
          </w:p>
        </w:tc>
      </w:tr>
      <w:tr w:rsidR="00AD5E30" w:rsidRPr="00AD5E30" w14:paraId="5F060361" w14:textId="77777777" w:rsidTr="7661ABC4">
        <w:tc>
          <w:tcPr>
            <w:tcW w:w="2693" w:type="dxa"/>
            <w:vMerge w:val="restart"/>
          </w:tcPr>
          <w:p w14:paraId="738C4DB7" w14:textId="7D2F5E46" w:rsidR="00B25ADC" w:rsidRPr="00AD5E30" w:rsidRDefault="000272D5" w:rsidP="00B25ADC">
            <w:pPr>
              <w:pStyle w:val="Paragraphnonumbers"/>
              <w:spacing w:before="60" w:after="60"/>
              <w:rPr>
                <w:rFonts w:cs="Arial"/>
              </w:rPr>
            </w:pPr>
            <w:r w:rsidRPr="00AD5E30">
              <w:rPr>
                <w:rFonts w:cs="Arial"/>
              </w:rPr>
              <w:t>2.</w:t>
            </w:r>
            <w:r w:rsidR="00487149" w:rsidRPr="00AD5E30">
              <w:rPr>
                <w:rFonts w:cs="Arial"/>
              </w:rPr>
              <w:t>4</w:t>
            </w:r>
            <w:r w:rsidR="00B25ADC" w:rsidRPr="00AD5E30">
              <w:rPr>
                <w:rFonts w:cs="Arial"/>
              </w:rPr>
              <w:t xml:space="preserve">– Complex decision analytic </w:t>
            </w:r>
            <w:r w:rsidR="002478EE" w:rsidRPr="00AD5E30">
              <w:rPr>
                <w:rFonts w:cs="Arial"/>
              </w:rPr>
              <w:t xml:space="preserve">and health economic </w:t>
            </w:r>
            <w:r w:rsidR="00B25ADC" w:rsidRPr="00AD5E30">
              <w:rPr>
                <w:rFonts w:cs="Arial"/>
              </w:rPr>
              <w:t>modelling support</w:t>
            </w:r>
          </w:p>
        </w:tc>
        <w:tc>
          <w:tcPr>
            <w:tcW w:w="3686" w:type="dxa"/>
          </w:tcPr>
          <w:p w14:paraId="56FEAEBC" w14:textId="3D8A6CF7" w:rsidR="00B25ADC" w:rsidRPr="00AD5E30" w:rsidRDefault="380E7154" w:rsidP="46F167DD">
            <w:pPr>
              <w:pStyle w:val="Paragraphnonumbers"/>
              <w:spacing w:before="60" w:after="60"/>
              <w:rPr>
                <w:rFonts w:cs="Arial"/>
              </w:rPr>
            </w:pPr>
            <w:r w:rsidRPr="00AD5E30">
              <w:rPr>
                <w:rFonts w:cs="Arial"/>
              </w:rPr>
              <w:t xml:space="preserve">Development support of complex decision analytic </w:t>
            </w:r>
            <w:r w:rsidR="0017013F" w:rsidRPr="00AD5E30">
              <w:rPr>
                <w:rFonts w:cs="Arial"/>
              </w:rPr>
              <w:t xml:space="preserve">and health economic </w:t>
            </w:r>
            <w:r w:rsidRPr="00AD5E30">
              <w:rPr>
                <w:rFonts w:cs="Arial"/>
              </w:rPr>
              <w:t>modelling methods</w:t>
            </w:r>
          </w:p>
          <w:p w14:paraId="688E6B9A" w14:textId="30305C05" w:rsidR="00B25ADC" w:rsidRPr="00AD5E30" w:rsidRDefault="00B25ADC" w:rsidP="00B25ADC">
            <w:pPr>
              <w:pStyle w:val="Paragraphnonumbers"/>
              <w:spacing w:before="60" w:after="60"/>
              <w:rPr>
                <w:rFonts w:cs="Arial"/>
              </w:rPr>
            </w:pPr>
          </w:p>
        </w:tc>
        <w:tc>
          <w:tcPr>
            <w:tcW w:w="1710" w:type="dxa"/>
          </w:tcPr>
          <w:p w14:paraId="3AC2D22E" w14:textId="482C257A" w:rsidR="00B25ADC" w:rsidRPr="00AD5E30" w:rsidRDefault="000272D5" w:rsidP="00B25ADC">
            <w:pPr>
              <w:pStyle w:val="Paragraphnonumbers"/>
              <w:spacing w:before="60" w:after="60"/>
              <w:rPr>
                <w:rFonts w:cs="Arial"/>
              </w:rPr>
            </w:pPr>
            <w:r w:rsidRPr="00AD5E30">
              <w:rPr>
                <w:rFonts w:cs="Arial"/>
              </w:rPr>
              <w:t>2.</w:t>
            </w:r>
            <w:r w:rsidR="00487149" w:rsidRPr="00AD5E30">
              <w:rPr>
                <w:rFonts w:cs="Arial"/>
              </w:rPr>
              <w:t>4</w:t>
            </w:r>
            <w:r w:rsidR="00236E76" w:rsidRPr="00AD5E30">
              <w:rPr>
                <w:rFonts w:cs="Arial"/>
              </w:rPr>
              <w:t>.1</w:t>
            </w:r>
          </w:p>
        </w:tc>
      </w:tr>
      <w:tr w:rsidR="00AD5E30" w:rsidRPr="00AD5E30" w14:paraId="02C3694E" w14:textId="77777777" w:rsidTr="7661ABC4">
        <w:tc>
          <w:tcPr>
            <w:tcW w:w="2693" w:type="dxa"/>
            <w:vMerge/>
          </w:tcPr>
          <w:p w14:paraId="3ED09630" w14:textId="77777777" w:rsidR="00AF37B0" w:rsidRPr="00AD5E30" w:rsidRDefault="00AF37B0" w:rsidP="00B25ADC">
            <w:pPr>
              <w:pStyle w:val="Paragraphnonumbers"/>
              <w:spacing w:before="60" w:after="60"/>
              <w:rPr>
                <w:rFonts w:cs="Arial"/>
              </w:rPr>
            </w:pPr>
          </w:p>
        </w:tc>
        <w:tc>
          <w:tcPr>
            <w:tcW w:w="3686" w:type="dxa"/>
          </w:tcPr>
          <w:p w14:paraId="631E97E3" w14:textId="14E82364" w:rsidR="00AF37B0" w:rsidRPr="00AD5E30" w:rsidRDefault="34E00C41" w:rsidP="00B25ADC">
            <w:pPr>
              <w:pStyle w:val="Paragraphnonumbers"/>
              <w:spacing w:before="60" w:after="60"/>
              <w:rPr>
                <w:rFonts w:cs="Arial"/>
              </w:rPr>
            </w:pPr>
            <w:r w:rsidRPr="00AD5E30">
              <w:rPr>
                <w:rFonts w:cs="Arial"/>
              </w:rPr>
              <w:t xml:space="preserve">De novo </w:t>
            </w:r>
            <w:r w:rsidR="0017013F" w:rsidRPr="00AD5E30">
              <w:rPr>
                <w:rFonts w:cs="Arial"/>
              </w:rPr>
              <w:t xml:space="preserve">decision analytic and health economic </w:t>
            </w:r>
            <w:r w:rsidRPr="00AD5E30">
              <w:rPr>
                <w:rFonts w:cs="Arial"/>
              </w:rPr>
              <w:t xml:space="preserve">modelling </w:t>
            </w:r>
          </w:p>
        </w:tc>
        <w:tc>
          <w:tcPr>
            <w:tcW w:w="1710" w:type="dxa"/>
          </w:tcPr>
          <w:p w14:paraId="27B5C140" w14:textId="4193E6E7" w:rsidR="00AF37B0" w:rsidRPr="00AD5E30" w:rsidRDefault="003A39D7" w:rsidP="00B25ADC">
            <w:pPr>
              <w:pStyle w:val="Paragraphnonumbers"/>
              <w:spacing w:before="60" w:after="60"/>
              <w:rPr>
                <w:rFonts w:cs="Arial"/>
              </w:rPr>
            </w:pPr>
            <w:r w:rsidRPr="00AD5E30">
              <w:rPr>
                <w:rFonts w:cs="Arial"/>
              </w:rPr>
              <w:t>2.</w:t>
            </w:r>
            <w:r w:rsidR="00487149" w:rsidRPr="00AD5E30">
              <w:rPr>
                <w:rFonts w:cs="Arial"/>
              </w:rPr>
              <w:t>4</w:t>
            </w:r>
            <w:r w:rsidR="00236E76" w:rsidRPr="00AD5E30">
              <w:rPr>
                <w:rFonts w:cs="Arial"/>
              </w:rPr>
              <w:t>.2</w:t>
            </w:r>
          </w:p>
        </w:tc>
      </w:tr>
      <w:tr w:rsidR="00AD5E30" w:rsidRPr="00AD5E30" w14:paraId="7E8BE095" w14:textId="77777777" w:rsidTr="7661ABC4">
        <w:tc>
          <w:tcPr>
            <w:tcW w:w="2693" w:type="dxa"/>
            <w:vMerge/>
          </w:tcPr>
          <w:p w14:paraId="1ECCA151" w14:textId="77777777" w:rsidR="00B25ADC" w:rsidRPr="00AD5E30" w:rsidRDefault="00B25ADC" w:rsidP="00B25ADC">
            <w:pPr>
              <w:pStyle w:val="Paragraphnonumbers"/>
              <w:spacing w:before="60" w:after="60"/>
              <w:rPr>
                <w:rFonts w:cs="Arial"/>
              </w:rPr>
            </w:pPr>
          </w:p>
        </w:tc>
        <w:tc>
          <w:tcPr>
            <w:tcW w:w="3686" w:type="dxa"/>
          </w:tcPr>
          <w:p w14:paraId="2B555BFF" w14:textId="3C2CBFCA" w:rsidR="00B25ADC" w:rsidRPr="00AD5E30" w:rsidRDefault="0085660B" w:rsidP="00B25ADC">
            <w:pPr>
              <w:pStyle w:val="Paragraphnonumbers"/>
              <w:spacing w:before="60" w:after="60"/>
              <w:rPr>
                <w:rFonts w:cs="Arial"/>
              </w:rPr>
            </w:pPr>
            <w:r w:rsidRPr="00AD5E30">
              <w:rPr>
                <w:rFonts w:cs="Arial"/>
              </w:rPr>
              <w:t xml:space="preserve">Quality assurance of </w:t>
            </w:r>
            <w:r w:rsidR="00DB1566" w:rsidRPr="00AD5E30">
              <w:rPr>
                <w:rFonts w:cs="Arial"/>
              </w:rPr>
              <w:t xml:space="preserve">decision analytic </w:t>
            </w:r>
            <w:r w:rsidR="0017013F" w:rsidRPr="00AD5E30">
              <w:rPr>
                <w:rFonts w:cs="Arial"/>
              </w:rPr>
              <w:t xml:space="preserve">and health economic </w:t>
            </w:r>
            <w:r w:rsidR="00024383" w:rsidRPr="00AD5E30">
              <w:rPr>
                <w:rFonts w:cs="Arial"/>
              </w:rPr>
              <w:t>models and analyses</w:t>
            </w:r>
          </w:p>
        </w:tc>
        <w:tc>
          <w:tcPr>
            <w:tcW w:w="1710" w:type="dxa"/>
          </w:tcPr>
          <w:p w14:paraId="04B71421" w14:textId="034EDD27" w:rsidR="00B25ADC" w:rsidRPr="00AD5E30" w:rsidRDefault="003A39D7" w:rsidP="00B25ADC">
            <w:pPr>
              <w:pStyle w:val="Paragraphnonumbers"/>
              <w:spacing w:before="60" w:after="60"/>
              <w:rPr>
                <w:rFonts w:cs="Arial"/>
              </w:rPr>
            </w:pPr>
            <w:r w:rsidRPr="00AD5E30">
              <w:rPr>
                <w:rFonts w:cs="Arial"/>
              </w:rPr>
              <w:t>2.</w:t>
            </w:r>
            <w:r w:rsidR="00487149" w:rsidRPr="00AD5E30">
              <w:rPr>
                <w:rFonts w:cs="Arial"/>
              </w:rPr>
              <w:t>4</w:t>
            </w:r>
            <w:r w:rsidR="00236E76" w:rsidRPr="00AD5E30">
              <w:rPr>
                <w:rFonts w:cs="Arial"/>
              </w:rPr>
              <w:t>.3</w:t>
            </w:r>
          </w:p>
        </w:tc>
      </w:tr>
      <w:tr w:rsidR="00AD5E30" w:rsidRPr="00AD5E30" w14:paraId="1746343E" w14:textId="77777777" w:rsidTr="7661ABC4">
        <w:tc>
          <w:tcPr>
            <w:tcW w:w="2693" w:type="dxa"/>
            <w:vMerge w:val="restart"/>
          </w:tcPr>
          <w:p w14:paraId="0CED4995" w14:textId="1A5403BB" w:rsidR="00B25ADC" w:rsidRPr="00AD5E30" w:rsidRDefault="00815895" w:rsidP="00B25ADC">
            <w:pPr>
              <w:pStyle w:val="Paragraphnonumbers"/>
              <w:spacing w:before="60" w:after="60"/>
              <w:rPr>
                <w:rFonts w:cs="Arial"/>
              </w:rPr>
            </w:pPr>
            <w:r w:rsidRPr="00AD5E30">
              <w:rPr>
                <w:rFonts w:cs="Arial"/>
              </w:rPr>
              <w:t>2.</w:t>
            </w:r>
            <w:r w:rsidR="00487149" w:rsidRPr="00AD5E30">
              <w:rPr>
                <w:rFonts w:cs="Arial"/>
              </w:rPr>
              <w:t>5</w:t>
            </w:r>
            <w:r w:rsidR="00B25ADC" w:rsidRPr="00AD5E30">
              <w:rPr>
                <w:rFonts w:cs="Arial"/>
              </w:rPr>
              <w:t xml:space="preserve"> – Methods training</w:t>
            </w:r>
          </w:p>
        </w:tc>
        <w:tc>
          <w:tcPr>
            <w:tcW w:w="3686" w:type="dxa"/>
          </w:tcPr>
          <w:p w14:paraId="062C7E72" w14:textId="605BF794" w:rsidR="00B25ADC" w:rsidRPr="00AD5E30" w:rsidRDefault="00B25ADC" w:rsidP="00B25ADC">
            <w:pPr>
              <w:pStyle w:val="Paragraphnonumbers"/>
              <w:spacing w:before="60" w:after="60"/>
              <w:rPr>
                <w:rFonts w:cs="Arial"/>
              </w:rPr>
            </w:pPr>
            <w:r w:rsidRPr="00AD5E30">
              <w:rPr>
                <w:rFonts w:cs="Arial"/>
              </w:rPr>
              <w:t>Evidence synthesis training</w:t>
            </w:r>
          </w:p>
        </w:tc>
        <w:tc>
          <w:tcPr>
            <w:tcW w:w="1710" w:type="dxa"/>
          </w:tcPr>
          <w:p w14:paraId="73FBA06C" w14:textId="47A852A1" w:rsidR="00B25ADC" w:rsidRPr="00AD5E30" w:rsidRDefault="00815895" w:rsidP="00B25ADC">
            <w:pPr>
              <w:pStyle w:val="Paragraphnonumbers"/>
              <w:spacing w:before="60" w:after="60"/>
              <w:rPr>
                <w:rFonts w:cs="Arial"/>
              </w:rPr>
            </w:pPr>
            <w:r w:rsidRPr="00AD5E30">
              <w:rPr>
                <w:rFonts w:cs="Arial"/>
              </w:rPr>
              <w:t>2.</w:t>
            </w:r>
            <w:r w:rsidR="00487149" w:rsidRPr="00AD5E30">
              <w:rPr>
                <w:rFonts w:cs="Arial"/>
              </w:rPr>
              <w:t>5</w:t>
            </w:r>
            <w:r w:rsidR="00DC33D6" w:rsidRPr="00AD5E30">
              <w:rPr>
                <w:rFonts w:cs="Arial"/>
              </w:rPr>
              <w:t>.1</w:t>
            </w:r>
          </w:p>
        </w:tc>
      </w:tr>
      <w:tr w:rsidR="00AD5E30" w:rsidRPr="00AD5E30" w14:paraId="6EDD53FA" w14:textId="77777777" w:rsidTr="7661ABC4">
        <w:tc>
          <w:tcPr>
            <w:tcW w:w="2693" w:type="dxa"/>
            <w:vMerge/>
          </w:tcPr>
          <w:p w14:paraId="0C8E17E7" w14:textId="77777777" w:rsidR="00B25ADC" w:rsidRPr="00AD5E30" w:rsidRDefault="00B25ADC" w:rsidP="00B25ADC">
            <w:pPr>
              <w:pStyle w:val="Paragraphnonumbers"/>
              <w:spacing w:before="60" w:after="60"/>
              <w:rPr>
                <w:rFonts w:cs="Arial"/>
              </w:rPr>
            </w:pPr>
          </w:p>
        </w:tc>
        <w:tc>
          <w:tcPr>
            <w:tcW w:w="3686" w:type="dxa"/>
          </w:tcPr>
          <w:p w14:paraId="42379F82" w14:textId="458F7AA7" w:rsidR="00B25ADC" w:rsidRPr="00AD5E30" w:rsidRDefault="00B25ADC" w:rsidP="00B25ADC">
            <w:pPr>
              <w:pStyle w:val="Paragraphnonumbers"/>
              <w:spacing w:before="60" w:after="60"/>
              <w:rPr>
                <w:rFonts w:cs="Arial"/>
              </w:rPr>
            </w:pPr>
            <w:r w:rsidRPr="00AD5E30">
              <w:rPr>
                <w:rFonts w:cs="Arial"/>
              </w:rPr>
              <w:t>Health economics training</w:t>
            </w:r>
          </w:p>
        </w:tc>
        <w:tc>
          <w:tcPr>
            <w:tcW w:w="1710" w:type="dxa"/>
          </w:tcPr>
          <w:p w14:paraId="6AEF069B" w14:textId="51A6B153" w:rsidR="00B25ADC" w:rsidRPr="00AD5E30" w:rsidRDefault="00815895" w:rsidP="00B25ADC">
            <w:pPr>
              <w:pStyle w:val="Paragraphnonumbers"/>
              <w:spacing w:before="60" w:after="60"/>
              <w:rPr>
                <w:rFonts w:cs="Arial"/>
              </w:rPr>
            </w:pPr>
            <w:r w:rsidRPr="00AD5E30">
              <w:rPr>
                <w:rFonts w:cs="Arial"/>
              </w:rPr>
              <w:t>2.</w:t>
            </w:r>
            <w:r w:rsidR="00487149" w:rsidRPr="00AD5E30">
              <w:rPr>
                <w:rFonts w:cs="Arial"/>
              </w:rPr>
              <w:t>5</w:t>
            </w:r>
            <w:r w:rsidR="00DC33D6" w:rsidRPr="00AD5E30">
              <w:rPr>
                <w:rFonts w:cs="Arial"/>
              </w:rPr>
              <w:t>.2</w:t>
            </w:r>
          </w:p>
        </w:tc>
      </w:tr>
      <w:tr w:rsidR="00AD5E30" w:rsidRPr="00AD5E30" w14:paraId="4465A5A7" w14:textId="77777777" w:rsidTr="7661ABC4">
        <w:tc>
          <w:tcPr>
            <w:tcW w:w="2693" w:type="dxa"/>
            <w:vMerge/>
          </w:tcPr>
          <w:p w14:paraId="4B89A4D0" w14:textId="77777777" w:rsidR="00B25ADC" w:rsidRPr="00AD5E30" w:rsidRDefault="00B25ADC" w:rsidP="00B25ADC">
            <w:pPr>
              <w:pStyle w:val="Paragraphnonumbers"/>
              <w:spacing w:before="60" w:after="60"/>
              <w:rPr>
                <w:rFonts w:cs="Arial"/>
              </w:rPr>
            </w:pPr>
          </w:p>
        </w:tc>
        <w:tc>
          <w:tcPr>
            <w:tcW w:w="3686" w:type="dxa"/>
          </w:tcPr>
          <w:p w14:paraId="7A849EF1" w14:textId="46E84D01" w:rsidR="00B25ADC" w:rsidRPr="00AD5E30" w:rsidRDefault="00B25ADC" w:rsidP="00B25ADC">
            <w:pPr>
              <w:pStyle w:val="Paragraphnonumbers"/>
              <w:spacing w:before="60" w:after="60"/>
              <w:rPr>
                <w:rFonts w:cs="Arial"/>
              </w:rPr>
            </w:pPr>
            <w:r w:rsidRPr="00AD5E30">
              <w:rPr>
                <w:rFonts w:cs="Arial"/>
              </w:rPr>
              <w:t>Creation of online training resources</w:t>
            </w:r>
          </w:p>
        </w:tc>
        <w:tc>
          <w:tcPr>
            <w:tcW w:w="1710" w:type="dxa"/>
          </w:tcPr>
          <w:p w14:paraId="4CD28C85" w14:textId="12775129" w:rsidR="00B25ADC" w:rsidRPr="00AD5E30" w:rsidRDefault="00815895" w:rsidP="00B25ADC">
            <w:pPr>
              <w:pStyle w:val="Paragraphnonumbers"/>
              <w:spacing w:before="60" w:after="60"/>
              <w:rPr>
                <w:rFonts w:cs="Arial"/>
              </w:rPr>
            </w:pPr>
            <w:r w:rsidRPr="00AD5E30">
              <w:rPr>
                <w:rFonts w:cs="Arial"/>
              </w:rPr>
              <w:t>2.</w:t>
            </w:r>
            <w:r w:rsidR="00487149" w:rsidRPr="00AD5E30">
              <w:rPr>
                <w:rFonts w:cs="Arial"/>
              </w:rPr>
              <w:t>5</w:t>
            </w:r>
            <w:r w:rsidR="00DC33D6" w:rsidRPr="00AD5E30">
              <w:rPr>
                <w:rFonts w:cs="Arial"/>
              </w:rPr>
              <w:t>.3</w:t>
            </w:r>
          </w:p>
        </w:tc>
      </w:tr>
    </w:tbl>
    <w:p w14:paraId="40836A01" w14:textId="0B914357" w:rsidR="00137BFA" w:rsidRPr="00AD5E30" w:rsidRDefault="00F8551A" w:rsidP="00D73A80">
      <w:pPr>
        <w:pStyle w:val="Paragraphnonumbers"/>
        <w:spacing w:before="120" w:after="120"/>
        <w:ind w:left="851"/>
        <w:rPr>
          <w:rFonts w:cs="Arial"/>
        </w:rPr>
      </w:pPr>
      <w:r w:rsidRPr="00AD5E30">
        <w:rPr>
          <w:rFonts w:cs="Arial"/>
        </w:rPr>
        <w:t xml:space="preserve">* Please Note: These are indicative only of the modules normally required for each work package type. The modules </w:t>
      </w:r>
      <w:proofErr w:type="gramStart"/>
      <w:r w:rsidRPr="00AD5E30">
        <w:rPr>
          <w:rFonts w:cs="Arial"/>
        </w:rPr>
        <w:t>actually required</w:t>
      </w:r>
      <w:proofErr w:type="gramEnd"/>
      <w:r w:rsidRPr="00AD5E30">
        <w:rPr>
          <w:rFonts w:cs="Arial"/>
        </w:rPr>
        <w:t xml:space="preserve"> for each work package will be specified in the instruction to proceed for that work package.</w:t>
      </w:r>
    </w:p>
    <w:p w14:paraId="11C16BEE" w14:textId="77777777" w:rsidR="00DD13DD" w:rsidRPr="00AD5E30" w:rsidRDefault="00DD13DD" w:rsidP="00D73A80">
      <w:pPr>
        <w:pStyle w:val="Paragraphnonumbers"/>
        <w:spacing w:before="120" w:after="120"/>
        <w:ind w:left="851"/>
        <w:rPr>
          <w:rFonts w:cs="Arial"/>
        </w:rPr>
      </w:pPr>
    </w:p>
    <w:p w14:paraId="219B5BC1" w14:textId="2B9CC994" w:rsidR="00F5395E" w:rsidRPr="00AD5E30" w:rsidRDefault="00DD13DD" w:rsidP="00F5395E">
      <w:pPr>
        <w:pStyle w:val="Paragraphnonumbers"/>
        <w:spacing w:before="120" w:after="120"/>
        <w:ind w:left="851"/>
        <w:rPr>
          <w:rFonts w:cs="Arial"/>
        </w:rPr>
      </w:pPr>
      <w:r w:rsidRPr="00AD5E30">
        <w:rPr>
          <w:rFonts w:cs="Arial"/>
        </w:rPr>
        <w:t>The narrative below describes the activities and other information comprising Lot 2.</w:t>
      </w:r>
      <w:bookmarkStart w:id="11" w:name="_Toc484419254"/>
      <w:bookmarkStart w:id="12" w:name="_Toc484422201"/>
      <w:bookmarkStart w:id="13" w:name="_Toc483313633"/>
      <w:bookmarkStart w:id="14" w:name="_Toc484419286"/>
      <w:bookmarkStart w:id="15" w:name="_Toc484422233"/>
      <w:bookmarkEnd w:id="11"/>
      <w:bookmarkEnd w:id="12"/>
      <w:bookmarkEnd w:id="13"/>
      <w:bookmarkEnd w:id="14"/>
      <w:bookmarkEnd w:id="15"/>
    </w:p>
    <w:p w14:paraId="623ED9FA" w14:textId="13E1A556" w:rsidR="004D2CC6" w:rsidRPr="00AD5E30" w:rsidRDefault="00111375" w:rsidP="00111375">
      <w:pPr>
        <w:pStyle w:val="Heading1"/>
        <w:numPr>
          <w:ilvl w:val="0"/>
          <w:numId w:val="0"/>
        </w:numPr>
        <w:ind w:left="432" w:hanging="432"/>
        <w:rPr>
          <w:rFonts w:cs="Arial"/>
        </w:rPr>
      </w:pPr>
      <w:bookmarkStart w:id="16" w:name="_Toc181893376"/>
      <w:r w:rsidRPr="00AD5E30">
        <w:rPr>
          <w:rFonts w:cs="Arial"/>
        </w:rPr>
        <w:t>2.1 Methodological and analytical advice</w:t>
      </w:r>
      <w:bookmarkEnd w:id="16"/>
    </w:p>
    <w:p w14:paraId="037B3FAC" w14:textId="77777777" w:rsidR="00111375" w:rsidRPr="00AD5E30" w:rsidRDefault="00111375" w:rsidP="00111375">
      <w:pPr>
        <w:rPr>
          <w:rFonts w:ascii="Arial" w:hAnsi="Arial" w:cs="Arial"/>
        </w:rPr>
      </w:pPr>
    </w:p>
    <w:p w14:paraId="01048D01" w14:textId="0AA3D67C" w:rsidR="00F23460" w:rsidRPr="00AD5E30" w:rsidRDefault="00137BFA" w:rsidP="00D624EE">
      <w:pPr>
        <w:pStyle w:val="ITTBody"/>
        <w:ind w:left="0"/>
      </w:pPr>
      <w:bookmarkStart w:id="17" w:name="_Ref274492977"/>
      <w:bookmarkStart w:id="18" w:name="_Toc358285091"/>
      <w:r w:rsidRPr="00AD5E30">
        <w:t>Suppliers</w:t>
      </w:r>
      <w:r w:rsidR="00CE7001" w:rsidRPr="00AD5E30">
        <w:t xml:space="preserve"> bidding under Lot </w:t>
      </w:r>
      <w:r w:rsidR="003E0360" w:rsidRPr="00AD5E30">
        <w:t>2</w:t>
      </w:r>
      <w:r w:rsidR="00CE7001" w:rsidRPr="00AD5E30">
        <w:t xml:space="preserve"> will need to be able to apply appropriate methodological, analytical and other advice to all </w:t>
      </w:r>
      <w:r w:rsidR="00935F96" w:rsidRPr="00AD5E30">
        <w:t xml:space="preserve">guideline and </w:t>
      </w:r>
      <w:r w:rsidR="00CE7001" w:rsidRPr="00AD5E30">
        <w:t xml:space="preserve">technology types that are in remit for </w:t>
      </w:r>
      <w:r w:rsidR="00B211C8" w:rsidRPr="00AD5E30">
        <w:t xml:space="preserve">NICE, including </w:t>
      </w:r>
      <w:r w:rsidR="00CE7001" w:rsidRPr="00AD5E30">
        <w:t xml:space="preserve">Centre for Health Technology Evaluation </w:t>
      </w:r>
      <w:r w:rsidR="00421502" w:rsidRPr="00AD5E30">
        <w:t xml:space="preserve">(CHTE) </w:t>
      </w:r>
      <w:r w:rsidR="00CE7001" w:rsidRPr="00AD5E30">
        <w:t>outputs (</w:t>
      </w:r>
      <w:r w:rsidR="001F16AB" w:rsidRPr="00AD5E30">
        <w:t>pharmaceuticals</w:t>
      </w:r>
      <w:r w:rsidR="00CE7001" w:rsidRPr="00AD5E30">
        <w:t>, diagnostics, medical</w:t>
      </w:r>
      <w:r w:rsidR="001F16AB" w:rsidRPr="00AD5E30">
        <w:t xml:space="preserve"> device</w:t>
      </w:r>
      <w:r w:rsidR="00CE7001" w:rsidRPr="00AD5E30">
        <w:t xml:space="preserve"> and digital technologies, combination products etc</w:t>
      </w:r>
      <w:r w:rsidR="003522E5" w:rsidRPr="00AD5E30">
        <w:t>.)</w:t>
      </w:r>
      <w:r w:rsidR="000F4654" w:rsidRPr="00AD5E30">
        <w:t xml:space="preserve"> </w:t>
      </w:r>
      <w:r w:rsidR="0018315C" w:rsidRPr="00AD5E30">
        <w:t xml:space="preserve">and </w:t>
      </w:r>
      <w:r w:rsidR="001C3864" w:rsidRPr="00AD5E30">
        <w:t xml:space="preserve">Centre for </w:t>
      </w:r>
      <w:r w:rsidR="0073586D" w:rsidRPr="00AD5E30">
        <w:t>Guidelines topics</w:t>
      </w:r>
      <w:r w:rsidR="00E248E0" w:rsidRPr="00AD5E30">
        <w:t xml:space="preserve"> coveri</w:t>
      </w:r>
      <w:r w:rsidR="006A338E" w:rsidRPr="00AD5E30">
        <w:t xml:space="preserve">ng public health, social </w:t>
      </w:r>
      <w:r w:rsidR="08F20BC1" w:rsidRPr="00AD5E30">
        <w:t xml:space="preserve">care </w:t>
      </w:r>
      <w:r w:rsidR="006A338E" w:rsidRPr="00AD5E30">
        <w:t>and clinical areas</w:t>
      </w:r>
      <w:r w:rsidR="0073586D" w:rsidRPr="00AD5E30">
        <w:t>.</w:t>
      </w:r>
      <w:r w:rsidR="000678B8" w:rsidRPr="00AD5E30">
        <w:t xml:space="preserve"> </w:t>
      </w:r>
      <w:r w:rsidR="003522E5" w:rsidRPr="00AD5E30">
        <w:t>Evidence Searching (</w:t>
      </w:r>
      <w:r w:rsidR="00700397" w:rsidRPr="00AD5E30">
        <w:t>see general specification</w:t>
      </w:r>
      <w:r w:rsidR="003522E5" w:rsidRPr="00AD5E30">
        <w:t>) applies to all modules (where required as part of the work package). Costs for this activity should be included within the modules in Table 1 above</w:t>
      </w:r>
      <w:r w:rsidR="008E337F" w:rsidRPr="00AD5E30">
        <w:t>.</w:t>
      </w:r>
      <w:bookmarkEnd w:id="17"/>
      <w:bookmarkEnd w:id="18"/>
    </w:p>
    <w:p w14:paraId="370DC44E" w14:textId="3477E769" w:rsidR="000F63EF" w:rsidRPr="00AD5E30" w:rsidRDefault="000F63EF" w:rsidP="000B17CD">
      <w:pPr>
        <w:pStyle w:val="Heading2"/>
        <w:numPr>
          <w:ilvl w:val="0"/>
          <w:numId w:val="0"/>
        </w:numPr>
        <w:rPr>
          <w:rFonts w:cs="Arial"/>
        </w:rPr>
      </w:pPr>
      <w:bookmarkStart w:id="19" w:name="_Toc181893377"/>
      <w:r w:rsidRPr="00AD5E30">
        <w:rPr>
          <w:rFonts w:cs="Arial"/>
        </w:rPr>
        <w:t>2.1.1 Methodolo</w:t>
      </w:r>
      <w:r w:rsidR="002D454E" w:rsidRPr="00AD5E30">
        <w:rPr>
          <w:rFonts w:cs="Arial"/>
        </w:rPr>
        <w:t>gical and analytical advice</w:t>
      </w:r>
      <w:bookmarkEnd w:id="19"/>
    </w:p>
    <w:p w14:paraId="534E9F47" w14:textId="767B4474" w:rsidR="00046F49" w:rsidRPr="00AD5E30" w:rsidRDefault="003E0360" w:rsidP="005A0D4D">
      <w:pPr>
        <w:pStyle w:val="Heading3"/>
        <w:spacing w:line="240" w:lineRule="auto"/>
        <w:rPr>
          <w:rFonts w:cs="Arial"/>
          <w:b w:val="0"/>
          <w:bCs w:val="0"/>
          <w:sz w:val="24"/>
          <w:szCs w:val="24"/>
        </w:rPr>
      </w:pPr>
      <w:r w:rsidRPr="00AD5E30">
        <w:rPr>
          <w:rFonts w:cs="Arial"/>
          <w:b w:val="0"/>
          <w:bCs w:val="0"/>
          <w:sz w:val="24"/>
          <w:szCs w:val="24"/>
        </w:rPr>
        <w:t xml:space="preserve">The Supplier is required to </w:t>
      </w:r>
      <w:r w:rsidR="002B1DDA" w:rsidRPr="00AD5E30">
        <w:rPr>
          <w:rFonts w:cs="Arial"/>
          <w:b w:val="0"/>
          <w:bCs w:val="0"/>
          <w:sz w:val="24"/>
          <w:szCs w:val="24"/>
        </w:rPr>
        <w:t xml:space="preserve">have available </w:t>
      </w:r>
      <w:r w:rsidRPr="00AD5E30">
        <w:rPr>
          <w:rFonts w:cs="Arial"/>
          <w:b w:val="0"/>
          <w:bCs w:val="0"/>
          <w:sz w:val="24"/>
          <w:szCs w:val="24"/>
        </w:rPr>
        <w:t xml:space="preserve">a multidisciplinary team of people expert in the methods of health technology </w:t>
      </w:r>
      <w:r w:rsidR="00AC125F" w:rsidRPr="00AD5E30">
        <w:rPr>
          <w:rFonts w:cs="Arial"/>
          <w:b w:val="0"/>
          <w:bCs w:val="0"/>
          <w:sz w:val="24"/>
          <w:szCs w:val="24"/>
        </w:rPr>
        <w:t>evaluation</w:t>
      </w:r>
      <w:r w:rsidR="00A97139" w:rsidRPr="00AD5E30">
        <w:rPr>
          <w:rFonts w:cs="Arial"/>
          <w:b w:val="0"/>
          <w:bCs w:val="0"/>
          <w:sz w:val="24"/>
          <w:szCs w:val="24"/>
        </w:rPr>
        <w:t xml:space="preserve">, </w:t>
      </w:r>
      <w:r w:rsidR="4E8BB19D" w:rsidRPr="00AD5E30">
        <w:rPr>
          <w:rFonts w:cs="Arial"/>
          <w:b w:val="0"/>
          <w:bCs w:val="0"/>
          <w:sz w:val="24"/>
          <w:szCs w:val="24"/>
        </w:rPr>
        <w:t xml:space="preserve">guideline development, </w:t>
      </w:r>
      <w:r w:rsidR="00A97139" w:rsidRPr="00AD5E30">
        <w:rPr>
          <w:rFonts w:cs="Arial"/>
          <w:b w:val="0"/>
          <w:bCs w:val="0"/>
          <w:sz w:val="24"/>
          <w:szCs w:val="24"/>
        </w:rPr>
        <w:t xml:space="preserve">advanced evidence synthesis and </w:t>
      </w:r>
      <w:r w:rsidR="007C4BF0" w:rsidRPr="00AD5E30">
        <w:rPr>
          <w:rFonts w:cs="Arial"/>
          <w:b w:val="0"/>
          <w:bCs w:val="0"/>
          <w:sz w:val="24"/>
          <w:szCs w:val="24"/>
        </w:rPr>
        <w:t>complex health economic</w:t>
      </w:r>
      <w:r w:rsidR="009A49F7" w:rsidRPr="00AD5E30">
        <w:rPr>
          <w:rFonts w:cs="Arial"/>
          <w:b w:val="0"/>
          <w:bCs w:val="0"/>
          <w:sz w:val="24"/>
          <w:szCs w:val="24"/>
        </w:rPr>
        <w:t xml:space="preserve"> modelling</w:t>
      </w:r>
      <w:r w:rsidR="009938D7" w:rsidRPr="00AD5E30">
        <w:rPr>
          <w:rFonts w:cs="Arial"/>
          <w:b w:val="0"/>
          <w:bCs w:val="0"/>
          <w:sz w:val="24"/>
          <w:szCs w:val="24"/>
        </w:rPr>
        <w:t>,</w:t>
      </w:r>
      <w:r w:rsidRPr="00AD5E30">
        <w:rPr>
          <w:rFonts w:cs="Arial"/>
          <w:b w:val="0"/>
          <w:bCs w:val="0"/>
          <w:sz w:val="24"/>
          <w:szCs w:val="24"/>
        </w:rPr>
        <w:t xml:space="preserve"> </w:t>
      </w:r>
      <w:r w:rsidR="00F67ECD" w:rsidRPr="00AD5E30">
        <w:rPr>
          <w:rFonts w:cs="Arial"/>
          <w:b w:val="0"/>
          <w:bCs w:val="0"/>
          <w:sz w:val="24"/>
          <w:szCs w:val="24"/>
        </w:rPr>
        <w:t xml:space="preserve">who </w:t>
      </w:r>
      <w:proofErr w:type="gramStart"/>
      <w:r w:rsidR="00F67ECD" w:rsidRPr="00AD5E30">
        <w:rPr>
          <w:rFonts w:cs="Arial"/>
          <w:b w:val="0"/>
          <w:bCs w:val="0"/>
          <w:sz w:val="24"/>
          <w:szCs w:val="24"/>
        </w:rPr>
        <w:t xml:space="preserve">are </w:t>
      </w:r>
      <w:r w:rsidRPr="00AD5E30">
        <w:rPr>
          <w:rFonts w:cs="Arial"/>
          <w:b w:val="0"/>
          <w:bCs w:val="0"/>
          <w:sz w:val="24"/>
          <w:szCs w:val="24"/>
        </w:rPr>
        <w:t>capable of providing</w:t>
      </w:r>
      <w:proofErr w:type="gramEnd"/>
      <w:r w:rsidRPr="00AD5E30">
        <w:rPr>
          <w:rFonts w:cs="Arial"/>
          <w:b w:val="0"/>
          <w:bCs w:val="0"/>
          <w:sz w:val="24"/>
          <w:szCs w:val="24"/>
        </w:rPr>
        <w:t xml:space="preserve"> expert advice</w:t>
      </w:r>
      <w:r w:rsidR="0022562C" w:rsidRPr="00AD5E30">
        <w:rPr>
          <w:rFonts w:cs="Arial"/>
          <w:b w:val="0"/>
          <w:bCs w:val="0"/>
          <w:sz w:val="24"/>
          <w:szCs w:val="24"/>
        </w:rPr>
        <w:t xml:space="preserve"> </w:t>
      </w:r>
      <w:r w:rsidRPr="00AD5E30">
        <w:rPr>
          <w:rFonts w:cs="Arial"/>
          <w:b w:val="0"/>
          <w:bCs w:val="0"/>
          <w:sz w:val="24"/>
          <w:szCs w:val="24"/>
        </w:rPr>
        <w:t xml:space="preserve">to decision makers across the range of </w:t>
      </w:r>
      <w:r w:rsidR="00F231A5" w:rsidRPr="00AD5E30">
        <w:rPr>
          <w:rFonts w:cs="Arial"/>
          <w:b w:val="0"/>
          <w:bCs w:val="0"/>
          <w:sz w:val="24"/>
          <w:szCs w:val="24"/>
        </w:rPr>
        <w:t>guideline</w:t>
      </w:r>
      <w:r w:rsidR="00983EAE" w:rsidRPr="00AD5E30">
        <w:rPr>
          <w:rFonts w:cs="Arial"/>
          <w:b w:val="0"/>
          <w:bCs w:val="0"/>
          <w:sz w:val="24"/>
          <w:szCs w:val="24"/>
        </w:rPr>
        <w:t xml:space="preserve"> topics </w:t>
      </w:r>
      <w:r w:rsidR="00D77D16" w:rsidRPr="00AD5E30">
        <w:rPr>
          <w:rFonts w:cs="Arial"/>
          <w:b w:val="0"/>
          <w:bCs w:val="0"/>
          <w:sz w:val="24"/>
          <w:szCs w:val="24"/>
        </w:rPr>
        <w:t>developed</w:t>
      </w:r>
      <w:r w:rsidR="00846222" w:rsidRPr="00AD5E30">
        <w:rPr>
          <w:rFonts w:cs="Arial"/>
          <w:b w:val="0"/>
          <w:bCs w:val="0"/>
          <w:sz w:val="24"/>
          <w:szCs w:val="24"/>
        </w:rPr>
        <w:t xml:space="preserve">, </w:t>
      </w:r>
      <w:r w:rsidR="00983EAE" w:rsidRPr="00AD5E30">
        <w:rPr>
          <w:rFonts w:cs="Arial"/>
          <w:b w:val="0"/>
          <w:bCs w:val="0"/>
          <w:sz w:val="24"/>
          <w:szCs w:val="24"/>
        </w:rPr>
        <w:t>and</w:t>
      </w:r>
      <w:r w:rsidR="00F231A5" w:rsidRPr="00AD5E30">
        <w:rPr>
          <w:rFonts w:cs="Arial"/>
          <w:b w:val="0"/>
          <w:bCs w:val="0"/>
          <w:sz w:val="24"/>
          <w:szCs w:val="24"/>
        </w:rPr>
        <w:t xml:space="preserve"> </w:t>
      </w:r>
      <w:r w:rsidRPr="00AD5E30">
        <w:rPr>
          <w:rFonts w:cs="Arial"/>
          <w:b w:val="0"/>
          <w:bCs w:val="0"/>
          <w:sz w:val="24"/>
          <w:szCs w:val="24"/>
        </w:rPr>
        <w:t>technologies evaluated</w:t>
      </w:r>
      <w:r w:rsidR="00846222" w:rsidRPr="00AD5E30">
        <w:rPr>
          <w:rFonts w:cs="Arial"/>
          <w:b w:val="0"/>
          <w:bCs w:val="0"/>
          <w:sz w:val="24"/>
          <w:szCs w:val="24"/>
        </w:rPr>
        <w:t>,</w:t>
      </w:r>
      <w:r w:rsidRPr="00AD5E30">
        <w:rPr>
          <w:rFonts w:cs="Arial"/>
          <w:b w:val="0"/>
          <w:bCs w:val="0"/>
          <w:sz w:val="24"/>
          <w:szCs w:val="24"/>
        </w:rPr>
        <w:t xml:space="preserve"> by NICE. </w:t>
      </w:r>
    </w:p>
    <w:p w14:paraId="1032E173" w14:textId="1A3C4DA1" w:rsidR="003E0360" w:rsidRPr="00AD5E30" w:rsidRDefault="003E0360" w:rsidP="005A0D4D">
      <w:pPr>
        <w:pStyle w:val="Heading3"/>
        <w:spacing w:line="240" w:lineRule="auto"/>
        <w:rPr>
          <w:rFonts w:cs="Arial"/>
          <w:b w:val="0"/>
          <w:bCs w:val="0"/>
          <w:sz w:val="24"/>
          <w:szCs w:val="24"/>
        </w:rPr>
      </w:pPr>
      <w:r w:rsidRPr="00AD5E30">
        <w:rPr>
          <w:rFonts w:cs="Arial"/>
          <w:b w:val="0"/>
          <w:bCs w:val="0"/>
          <w:sz w:val="24"/>
          <w:szCs w:val="24"/>
        </w:rPr>
        <w:t xml:space="preserve">Methodological </w:t>
      </w:r>
      <w:r w:rsidR="0097441B" w:rsidRPr="00AD5E30">
        <w:rPr>
          <w:rFonts w:cs="Arial"/>
          <w:b w:val="0"/>
          <w:bCs w:val="0"/>
          <w:sz w:val="24"/>
          <w:szCs w:val="24"/>
        </w:rPr>
        <w:t>and anal</w:t>
      </w:r>
      <w:r w:rsidR="00BD6304" w:rsidRPr="00AD5E30">
        <w:rPr>
          <w:rFonts w:cs="Arial"/>
          <w:b w:val="0"/>
          <w:bCs w:val="0"/>
          <w:sz w:val="24"/>
          <w:szCs w:val="24"/>
        </w:rPr>
        <w:t xml:space="preserve">ytical advice </w:t>
      </w:r>
      <w:r w:rsidRPr="00AD5E30">
        <w:rPr>
          <w:rFonts w:cs="Arial"/>
          <w:b w:val="0"/>
          <w:bCs w:val="0"/>
          <w:sz w:val="24"/>
          <w:szCs w:val="24"/>
        </w:rPr>
        <w:t>will include:</w:t>
      </w:r>
    </w:p>
    <w:p w14:paraId="5FD1BB23" w14:textId="14F204D8" w:rsidR="00600AAE" w:rsidRPr="00AD5E30" w:rsidRDefault="003E0360" w:rsidP="00D827E9">
      <w:pPr>
        <w:pStyle w:val="Heading3"/>
        <w:numPr>
          <w:ilvl w:val="0"/>
          <w:numId w:val="10"/>
        </w:numPr>
        <w:spacing w:line="240" w:lineRule="auto"/>
        <w:rPr>
          <w:rFonts w:cs="Arial"/>
          <w:b w:val="0"/>
          <w:bCs w:val="0"/>
        </w:rPr>
      </w:pPr>
      <w:r w:rsidRPr="00AD5E30">
        <w:rPr>
          <w:rFonts w:cs="Arial"/>
          <w:b w:val="0"/>
          <w:bCs w:val="0"/>
          <w:sz w:val="24"/>
          <w:szCs w:val="24"/>
          <w:lang w:bidi="ar-SA"/>
        </w:rPr>
        <w:t>Providing credible advice</w:t>
      </w:r>
      <w:r w:rsidR="002B1DDA" w:rsidRPr="00AD5E30">
        <w:rPr>
          <w:rFonts w:cs="Arial"/>
          <w:b w:val="0"/>
          <w:bCs w:val="0"/>
          <w:sz w:val="24"/>
          <w:szCs w:val="24"/>
          <w:lang w:bidi="ar-SA"/>
        </w:rPr>
        <w:t xml:space="preserve"> and</w:t>
      </w:r>
      <w:r w:rsidRPr="00AD5E30">
        <w:rPr>
          <w:rFonts w:cs="Arial"/>
          <w:b w:val="0"/>
          <w:bCs w:val="0"/>
          <w:sz w:val="24"/>
          <w:szCs w:val="24"/>
          <w:lang w:bidi="ar-SA"/>
        </w:rPr>
        <w:t xml:space="preserve"> support on the development and adoption of new practices within </w:t>
      </w:r>
      <w:r w:rsidR="00123529" w:rsidRPr="00AD5E30">
        <w:rPr>
          <w:rFonts w:cs="Arial"/>
          <w:b w:val="0"/>
          <w:bCs w:val="0"/>
          <w:sz w:val="24"/>
          <w:szCs w:val="24"/>
          <w:lang w:bidi="ar-SA"/>
        </w:rPr>
        <w:t xml:space="preserve">the </w:t>
      </w:r>
      <w:r w:rsidRPr="00AD5E30">
        <w:rPr>
          <w:rFonts w:cs="Arial"/>
          <w:b w:val="0"/>
          <w:bCs w:val="0"/>
          <w:sz w:val="24"/>
          <w:szCs w:val="24"/>
          <w:lang w:bidi="ar-SA"/>
        </w:rPr>
        <w:t xml:space="preserve">health technology </w:t>
      </w:r>
      <w:r w:rsidR="00463306" w:rsidRPr="00AD5E30">
        <w:rPr>
          <w:rFonts w:cs="Arial"/>
          <w:b w:val="0"/>
          <w:bCs w:val="0"/>
          <w:sz w:val="24"/>
          <w:szCs w:val="24"/>
          <w:lang w:bidi="ar-SA"/>
        </w:rPr>
        <w:t>ev</w:t>
      </w:r>
      <w:r w:rsidR="00AC125F" w:rsidRPr="00AD5E30">
        <w:rPr>
          <w:rFonts w:cs="Arial"/>
          <w:b w:val="0"/>
          <w:bCs w:val="0"/>
          <w:sz w:val="24"/>
          <w:szCs w:val="24"/>
          <w:lang w:bidi="ar-SA"/>
        </w:rPr>
        <w:t>aluation</w:t>
      </w:r>
      <w:r w:rsidR="00463306" w:rsidRPr="00AD5E30">
        <w:rPr>
          <w:rFonts w:cs="Arial"/>
          <w:b w:val="0"/>
          <w:bCs w:val="0"/>
          <w:sz w:val="24"/>
          <w:szCs w:val="24"/>
          <w:lang w:bidi="ar-SA"/>
        </w:rPr>
        <w:t xml:space="preserve"> </w:t>
      </w:r>
      <w:r w:rsidR="00043ED1" w:rsidRPr="00AD5E30">
        <w:rPr>
          <w:rFonts w:cs="Arial"/>
          <w:b w:val="0"/>
          <w:bCs w:val="0"/>
          <w:sz w:val="24"/>
          <w:szCs w:val="24"/>
          <w:lang w:bidi="ar-SA"/>
        </w:rPr>
        <w:t>and guideline development</w:t>
      </w:r>
      <w:r w:rsidR="00AD1B50" w:rsidRPr="00AD5E30">
        <w:rPr>
          <w:rFonts w:cs="Arial"/>
          <w:b w:val="0"/>
          <w:bCs w:val="0"/>
          <w:sz w:val="24"/>
          <w:szCs w:val="24"/>
          <w:lang w:bidi="ar-SA"/>
        </w:rPr>
        <w:t xml:space="preserve"> </w:t>
      </w:r>
      <w:r w:rsidR="00123529" w:rsidRPr="00AD5E30">
        <w:rPr>
          <w:rFonts w:cs="Arial"/>
          <w:b w:val="0"/>
          <w:bCs w:val="0"/>
          <w:sz w:val="24"/>
          <w:szCs w:val="24"/>
          <w:lang w:bidi="ar-SA"/>
        </w:rPr>
        <w:t>prog</w:t>
      </w:r>
      <w:r w:rsidR="00AD1B50" w:rsidRPr="00AD5E30">
        <w:rPr>
          <w:rFonts w:cs="Arial"/>
          <w:b w:val="0"/>
          <w:bCs w:val="0"/>
          <w:sz w:val="24"/>
          <w:szCs w:val="24"/>
          <w:lang w:bidi="ar-SA"/>
        </w:rPr>
        <w:t>r</w:t>
      </w:r>
      <w:r w:rsidR="00123529" w:rsidRPr="00AD5E30">
        <w:rPr>
          <w:rFonts w:cs="Arial"/>
          <w:b w:val="0"/>
          <w:bCs w:val="0"/>
          <w:sz w:val="24"/>
          <w:szCs w:val="24"/>
          <w:lang w:bidi="ar-SA"/>
        </w:rPr>
        <w:t>ammes</w:t>
      </w:r>
      <w:r w:rsidR="00805825" w:rsidRPr="00AD5E30">
        <w:rPr>
          <w:rFonts w:cs="Arial"/>
          <w:b w:val="0"/>
          <w:bCs w:val="0"/>
          <w:sz w:val="24"/>
          <w:szCs w:val="24"/>
          <w:lang w:bidi="ar-SA"/>
        </w:rPr>
        <w:t>.</w:t>
      </w:r>
    </w:p>
    <w:p w14:paraId="4A45CF22" w14:textId="26E3A901" w:rsidR="00805825" w:rsidRPr="00AD5E30" w:rsidRDefault="00F11572" w:rsidP="00D827E9">
      <w:pPr>
        <w:pStyle w:val="Heading3"/>
        <w:numPr>
          <w:ilvl w:val="0"/>
          <w:numId w:val="10"/>
        </w:numPr>
        <w:spacing w:line="240" w:lineRule="auto"/>
        <w:rPr>
          <w:rFonts w:cs="Arial"/>
          <w:b w:val="0"/>
          <w:bCs w:val="0"/>
        </w:rPr>
      </w:pPr>
      <w:r w:rsidRPr="00AD5E30">
        <w:rPr>
          <w:rFonts w:cs="Arial"/>
          <w:b w:val="0"/>
          <w:bCs w:val="0"/>
          <w:sz w:val="24"/>
          <w:szCs w:val="24"/>
          <w:lang w:bidi="ar-SA"/>
        </w:rPr>
        <w:t xml:space="preserve">Providing advice on high-quality </w:t>
      </w:r>
      <w:r w:rsidR="00814902" w:rsidRPr="00AD5E30">
        <w:rPr>
          <w:rFonts w:cs="Arial"/>
          <w:b w:val="0"/>
          <w:bCs w:val="0"/>
          <w:sz w:val="24"/>
          <w:szCs w:val="24"/>
          <w:lang w:bidi="ar-SA"/>
        </w:rPr>
        <w:t>h</w:t>
      </w:r>
      <w:r w:rsidRPr="00AD5E30">
        <w:rPr>
          <w:rFonts w:cs="Arial"/>
          <w:b w:val="0"/>
          <w:bCs w:val="0"/>
          <w:sz w:val="24"/>
          <w:szCs w:val="24"/>
          <w:lang w:bidi="ar-SA"/>
        </w:rPr>
        <w:t xml:space="preserve">ealth </w:t>
      </w:r>
      <w:r w:rsidR="00814902" w:rsidRPr="00AD5E30">
        <w:rPr>
          <w:rFonts w:cs="Arial"/>
          <w:b w:val="0"/>
          <w:bCs w:val="0"/>
          <w:sz w:val="24"/>
          <w:szCs w:val="24"/>
          <w:lang w:bidi="ar-SA"/>
        </w:rPr>
        <w:t>t</w:t>
      </w:r>
      <w:r w:rsidRPr="00AD5E30">
        <w:rPr>
          <w:rFonts w:cs="Arial"/>
          <w:b w:val="0"/>
          <w:bCs w:val="0"/>
          <w:sz w:val="24"/>
          <w:szCs w:val="24"/>
          <w:lang w:bidi="ar-SA"/>
        </w:rPr>
        <w:t xml:space="preserve">echnology </w:t>
      </w:r>
      <w:r w:rsidR="005C74B6" w:rsidRPr="00AD5E30">
        <w:rPr>
          <w:rFonts w:cs="Arial"/>
          <w:b w:val="0"/>
          <w:bCs w:val="0"/>
          <w:sz w:val="24"/>
          <w:szCs w:val="24"/>
          <w:lang w:bidi="ar-SA"/>
        </w:rPr>
        <w:t>evaluation and</w:t>
      </w:r>
      <w:r w:rsidR="309AE96E" w:rsidRPr="00AD5E30">
        <w:rPr>
          <w:rFonts w:cs="Arial"/>
          <w:b w:val="0"/>
          <w:bCs w:val="0"/>
          <w:sz w:val="24"/>
          <w:szCs w:val="24"/>
          <w:lang w:bidi="ar-SA"/>
        </w:rPr>
        <w:t xml:space="preserve"> guideline</w:t>
      </w:r>
      <w:r w:rsidRPr="00AD5E30">
        <w:rPr>
          <w:rFonts w:cs="Arial"/>
          <w:b w:val="0"/>
          <w:bCs w:val="0"/>
          <w:sz w:val="24"/>
          <w:szCs w:val="24"/>
          <w:lang w:bidi="ar-SA"/>
        </w:rPr>
        <w:t xml:space="preserve"> </w:t>
      </w:r>
      <w:r w:rsidR="4D685B8F" w:rsidRPr="00AD5E30">
        <w:rPr>
          <w:rFonts w:cs="Arial"/>
          <w:b w:val="0"/>
          <w:bCs w:val="0"/>
          <w:sz w:val="24"/>
          <w:szCs w:val="24"/>
          <w:lang w:bidi="ar-SA"/>
        </w:rPr>
        <w:t xml:space="preserve">development </w:t>
      </w:r>
      <w:r w:rsidRPr="00AD5E30">
        <w:rPr>
          <w:rFonts w:cs="Arial"/>
          <w:b w:val="0"/>
          <w:bCs w:val="0"/>
          <w:sz w:val="24"/>
          <w:szCs w:val="24"/>
          <w:lang w:bidi="ar-SA"/>
        </w:rPr>
        <w:t>methodolog</w:t>
      </w:r>
      <w:r w:rsidR="23FFB10F" w:rsidRPr="00AD5E30">
        <w:rPr>
          <w:rFonts w:cs="Arial"/>
          <w:b w:val="0"/>
          <w:bCs w:val="0"/>
          <w:sz w:val="24"/>
          <w:szCs w:val="24"/>
          <w:lang w:bidi="ar-SA"/>
        </w:rPr>
        <w:t>ies</w:t>
      </w:r>
      <w:r w:rsidRPr="00AD5E30">
        <w:rPr>
          <w:rFonts w:cs="Arial"/>
          <w:b w:val="0"/>
          <w:bCs w:val="0"/>
          <w:sz w:val="24"/>
          <w:szCs w:val="24"/>
          <w:lang w:bidi="ar-SA"/>
        </w:rPr>
        <w:t xml:space="preserve"> for application to innovative health technologies</w:t>
      </w:r>
      <w:r w:rsidR="00790C5C" w:rsidRPr="00AD5E30">
        <w:rPr>
          <w:rFonts w:cs="Arial"/>
          <w:b w:val="0"/>
          <w:bCs w:val="0"/>
          <w:sz w:val="24"/>
          <w:szCs w:val="24"/>
          <w:lang w:bidi="ar-SA"/>
        </w:rPr>
        <w:t xml:space="preserve"> and a range of </w:t>
      </w:r>
      <w:r w:rsidR="001F332D" w:rsidRPr="00AD5E30">
        <w:rPr>
          <w:rFonts w:cs="Arial"/>
          <w:b w:val="0"/>
          <w:bCs w:val="0"/>
          <w:sz w:val="24"/>
          <w:szCs w:val="24"/>
          <w:lang w:bidi="ar-SA"/>
        </w:rPr>
        <w:t xml:space="preserve">types of </w:t>
      </w:r>
      <w:r w:rsidR="00790C5C" w:rsidRPr="00AD5E30">
        <w:rPr>
          <w:rFonts w:cs="Arial"/>
          <w:b w:val="0"/>
          <w:bCs w:val="0"/>
          <w:sz w:val="24"/>
          <w:szCs w:val="24"/>
          <w:lang w:bidi="ar-SA"/>
        </w:rPr>
        <w:t>interventions</w:t>
      </w:r>
      <w:r w:rsidR="00805825" w:rsidRPr="00AD5E30">
        <w:rPr>
          <w:rFonts w:cs="Arial"/>
          <w:b w:val="0"/>
          <w:bCs w:val="0"/>
          <w:sz w:val="24"/>
          <w:szCs w:val="24"/>
          <w:lang w:bidi="ar-SA"/>
        </w:rPr>
        <w:t>.</w:t>
      </w:r>
    </w:p>
    <w:p w14:paraId="6666D7A0" w14:textId="77777777" w:rsidR="00805825" w:rsidRPr="00AD5E30" w:rsidRDefault="00127CCF" w:rsidP="00D827E9">
      <w:pPr>
        <w:pStyle w:val="Heading3"/>
        <w:numPr>
          <w:ilvl w:val="0"/>
          <w:numId w:val="10"/>
        </w:numPr>
        <w:spacing w:line="240" w:lineRule="auto"/>
        <w:rPr>
          <w:rFonts w:cs="Arial"/>
          <w:b w:val="0"/>
          <w:bCs w:val="0"/>
        </w:rPr>
      </w:pPr>
      <w:r w:rsidRPr="00AD5E30">
        <w:rPr>
          <w:rFonts w:cs="Arial"/>
          <w:b w:val="0"/>
          <w:bCs w:val="0"/>
          <w:sz w:val="24"/>
          <w:szCs w:val="24"/>
          <w:lang w:bidi="ar-SA"/>
        </w:rPr>
        <w:t xml:space="preserve">Providing </w:t>
      </w:r>
      <w:r w:rsidR="00D01F57" w:rsidRPr="00AD5E30">
        <w:rPr>
          <w:rFonts w:cs="Arial"/>
          <w:b w:val="0"/>
          <w:bCs w:val="0"/>
          <w:sz w:val="24"/>
          <w:szCs w:val="24"/>
          <w:lang w:bidi="ar-SA"/>
        </w:rPr>
        <w:t>high-quality advice on new methods within tight deadlines to support health-care decision making.</w:t>
      </w:r>
    </w:p>
    <w:p w14:paraId="7AE1F733" w14:textId="0E576DD6" w:rsidR="00167D9D" w:rsidRPr="00AD5E30" w:rsidRDefault="003614F6" w:rsidP="00D827E9">
      <w:pPr>
        <w:pStyle w:val="Heading3"/>
        <w:numPr>
          <w:ilvl w:val="0"/>
          <w:numId w:val="10"/>
        </w:numPr>
        <w:spacing w:line="240" w:lineRule="auto"/>
        <w:rPr>
          <w:rFonts w:cs="Arial"/>
          <w:b w:val="0"/>
          <w:bCs w:val="0"/>
          <w:sz w:val="24"/>
          <w:szCs w:val="24"/>
        </w:rPr>
      </w:pPr>
      <w:r w:rsidRPr="00AD5E30">
        <w:rPr>
          <w:rFonts w:cs="Arial"/>
          <w:b w:val="0"/>
          <w:bCs w:val="0"/>
          <w:sz w:val="24"/>
          <w:szCs w:val="24"/>
        </w:rPr>
        <w:lastRenderedPageBreak/>
        <w:t>Attendance</w:t>
      </w:r>
      <w:r w:rsidR="00487459" w:rsidRPr="00AD5E30">
        <w:rPr>
          <w:rFonts w:cs="Arial"/>
          <w:b w:val="0"/>
          <w:bCs w:val="0"/>
          <w:sz w:val="24"/>
          <w:szCs w:val="24"/>
        </w:rPr>
        <w:t xml:space="preserve"> at meetings or workshops with NICE and their partners and advising NICE </w:t>
      </w:r>
      <w:r w:rsidR="00743DA1" w:rsidRPr="00AD5E30">
        <w:rPr>
          <w:rFonts w:cs="Arial"/>
          <w:b w:val="0"/>
          <w:bCs w:val="0"/>
          <w:sz w:val="24"/>
          <w:szCs w:val="24"/>
        </w:rPr>
        <w:t>t</w:t>
      </w:r>
      <w:r w:rsidR="00E24B22" w:rsidRPr="00AD5E30">
        <w:rPr>
          <w:rFonts w:cs="Arial"/>
          <w:b w:val="0"/>
          <w:bCs w:val="0"/>
          <w:sz w:val="24"/>
          <w:szCs w:val="24"/>
        </w:rPr>
        <w:t>echnical</w:t>
      </w:r>
      <w:r w:rsidR="00487459" w:rsidRPr="00AD5E30">
        <w:rPr>
          <w:rFonts w:cs="Arial"/>
          <w:b w:val="0"/>
          <w:bCs w:val="0"/>
          <w:sz w:val="24"/>
          <w:szCs w:val="24"/>
        </w:rPr>
        <w:t xml:space="preserve"> </w:t>
      </w:r>
      <w:r w:rsidR="00743DA1" w:rsidRPr="00AD5E30">
        <w:rPr>
          <w:rFonts w:cs="Arial"/>
          <w:b w:val="0"/>
          <w:bCs w:val="0"/>
          <w:sz w:val="24"/>
          <w:szCs w:val="24"/>
        </w:rPr>
        <w:t>t</w:t>
      </w:r>
      <w:r w:rsidR="00487459" w:rsidRPr="00AD5E30">
        <w:rPr>
          <w:rFonts w:cs="Arial"/>
          <w:b w:val="0"/>
          <w:bCs w:val="0"/>
          <w:sz w:val="24"/>
          <w:szCs w:val="24"/>
        </w:rPr>
        <w:t xml:space="preserve">eams and </w:t>
      </w:r>
      <w:r w:rsidR="00743DA1" w:rsidRPr="00AD5E30">
        <w:rPr>
          <w:rFonts w:cs="Arial"/>
          <w:b w:val="0"/>
          <w:bCs w:val="0"/>
          <w:sz w:val="24"/>
          <w:szCs w:val="24"/>
        </w:rPr>
        <w:t>committees</w:t>
      </w:r>
      <w:r w:rsidR="00487459" w:rsidRPr="00AD5E30">
        <w:rPr>
          <w:rFonts w:cs="Arial"/>
          <w:b w:val="0"/>
          <w:bCs w:val="0"/>
          <w:sz w:val="24"/>
          <w:szCs w:val="24"/>
        </w:rPr>
        <w:t xml:space="preserve"> on methodological issues in the development of specific guidance</w:t>
      </w:r>
      <w:r w:rsidR="00DC66E8" w:rsidRPr="00AD5E30">
        <w:rPr>
          <w:rFonts w:cs="Arial"/>
          <w:b w:val="0"/>
          <w:bCs w:val="0"/>
          <w:sz w:val="24"/>
          <w:szCs w:val="24"/>
        </w:rPr>
        <w:t xml:space="preserve"> and technology </w:t>
      </w:r>
      <w:r w:rsidR="007D33B3" w:rsidRPr="00AD5E30">
        <w:rPr>
          <w:rFonts w:cs="Arial"/>
          <w:b w:val="0"/>
          <w:bCs w:val="0"/>
          <w:sz w:val="24"/>
          <w:szCs w:val="24"/>
        </w:rPr>
        <w:t>evaluations</w:t>
      </w:r>
      <w:r w:rsidR="00DC66E8" w:rsidRPr="00AD5E30">
        <w:rPr>
          <w:rFonts w:cs="Arial"/>
          <w:b w:val="0"/>
          <w:bCs w:val="0"/>
          <w:sz w:val="24"/>
          <w:szCs w:val="24"/>
        </w:rPr>
        <w:t>.</w:t>
      </w:r>
    </w:p>
    <w:p w14:paraId="0447BAED" w14:textId="77777777" w:rsidR="008C3E7F" w:rsidRPr="00AD5E30" w:rsidRDefault="003E0360" w:rsidP="000B17CD">
      <w:pPr>
        <w:pStyle w:val="ITTBody"/>
        <w:numPr>
          <w:ilvl w:val="0"/>
          <w:numId w:val="37"/>
        </w:numPr>
      </w:pPr>
      <w:r w:rsidRPr="00AD5E30">
        <w:t>The Supplier shall provide advice and support to NICE on the range of services it provides to the life sciences industry</w:t>
      </w:r>
      <w:r w:rsidR="002D454E" w:rsidRPr="00AD5E30">
        <w:t>.</w:t>
      </w:r>
    </w:p>
    <w:p w14:paraId="6867ADA3" w14:textId="65B24D2E" w:rsidR="002D454E" w:rsidRPr="00AD5E30" w:rsidRDefault="00230969" w:rsidP="000B17CD">
      <w:pPr>
        <w:pStyle w:val="ITTBody"/>
        <w:numPr>
          <w:ilvl w:val="0"/>
          <w:numId w:val="37"/>
        </w:numPr>
      </w:pPr>
      <w:r w:rsidRPr="00AD5E30">
        <w:t xml:space="preserve">The supplier shall demonstrate the </w:t>
      </w:r>
      <w:r w:rsidR="00D26EC2" w:rsidRPr="00AD5E30">
        <w:t>ability to ensure the highest level of scientific expertise is available to the Institute for the provision of this service</w:t>
      </w:r>
      <w:r w:rsidR="00AF0294" w:rsidRPr="00AD5E30">
        <w:t>.</w:t>
      </w:r>
    </w:p>
    <w:p w14:paraId="54A09F95" w14:textId="77777777" w:rsidR="002D454E" w:rsidRPr="00AD5E30" w:rsidRDefault="002D454E">
      <w:pPr>
        <w:pStyle w:val="ITTBody"/>
        <w:ind w:left="0"/>
        <w:rPr>
          <w:b/>
          <w:bCs/>
        </w:rPr>
      </w:pPr>
    </w:p>
    <w:p w14:paraId="7DC66B59" w14:textId="77777777" w:rsidR="002B5983" w:rsidRPr="00AD5E30" w:rsidRDefault="003B2A15" w:rsidP="002B5983">
      <w:pPr>
        <w:pStyle w:val="Heading2"/>
        <w:numPr>
          <w:ilvl w:val="0"/>
          <w:numId w:val="0"/>
        </w:numPr>
        <w:ind w:left="576" w:hanging="576"/>
        <w:rPr>
          <w:rFonts w:cs="Arial"/>
        </w:rPr>
      </w:pPr>
      <w:bookmarkStart w:id="20" w:name="_Toc181893378"/>
      <w:r w:rsidRPr="00AD5E30">
        <w:rPr>
          <w:rFonts w:cs="Arial"/>
        </w:rPr>
        <w:t>2.1.</w:t>
      </w:r>
      <w:r w:rsidR="009D5C2E" w:rsidRPr="00AD5E30">
        <w:rPr>
          <w:rFonts w:cs="Arial"/>
        </w:rPr>
        <w:t>2</w:t>
      </w:r>
      <w:r w:rsidRPr="00AD5E30">
        <w:rPr>
          <w:rFonts w:cs="Arial"/>
        </w:rPr>
        <w:t xml:space="preserve"> Rapid response support</w:t>
      </w:r>
      <w:bookmarkEnd w:id="20"/>
    </w:p>
    <w:p w14:paraId="3C091BD3" w14:textId="77777777" w:rsidR="002B5983" w:rsidRPr="00AD5E30" w:rsidRDefault="002B5983" w:rsidP="000B17CD">
      <w:pPr>
        <w:rPr>
          <w:rFonts w:ascii="Arial" w:hAnsi="Arial" w:cs="Arial"/>
        </w:rPr>
      </w:pPr>
    </w:p>
    <w:p w14:paraId="550AAFB6" w14:textId="7341BC3C" w:rsidR="00872718" w:rsidRPr="00AD5E30" w:rsidRDefault="004B4084">
      <w:pPr>
        <w:pStyle w:val="ITTBody"/>
        <w:ind w:left="0"/>
      </w:pPr>
      <w:r w:rsidRPr="00AD5E30">
        <w:t xml:space="preserve">The Supplier will provide a rapid response capability to address technical issues raised by NICE technical teams or committees, </w:t>
      </w:r>
      <w:r w:rsidR="008F77A2" w:rsidRPr="00AD5E30">
        <w:t xml:space="preserve">during guidance </w:t>
      </w:r>
      <w:r w:rsidR="00132121" w:rsidRPr="00AD5E30">
        <w:t xml:space="preserve">development </w:t>
      </w:r>
      <w:r w:rsidRPr="00AD5E30">
        <w:t xml:space="preserve">(including </w:t>
      </w:r>
      <w:proofErr w:type="gramStart"/>
      <w:r w:rsidRPr="00AD5E30">
        <w:t>as a result of</w:t>
      </w:r>
      <w:proofErr w:type="gramEnd"/>
      <w:r w:rsidRPr="00AD5E30">
        <w:t xml:space="preserve"> consultation) in a timely manner</w:t>
      </w:r>
      <w:r w:rsidR="00CE04B1" w:rsidRPr="00AD5E30">
        <w:t xml:space="preserve">. </w:t>
      </w:r>
    </w:p>
    <w:p w14:paraId="484C000D" w14:textId="087DFCE2" w:rsidR="00A853B4" w:rsidRPr="00AD5E30" w:rsidRDefault="009D1406">
      <w:pPr>
        <w:pStyle w:val="ITTBody"/>
        <w:ind w:left="0"/>
      </w:pPr>
      <w:r w:rsidRPr="00AD5E30">
        <w:t xml:space="preserve">The rapid </w:t>
      </w:r>
      <w:r w:rsidR="00992684" w:rsidRPr="00AD5E30">
        <w:t xml:space="preserve">response service will require a customer-focused approach and </w:t>
      </w:r>
      <w:r w:rsidR="00817F3D" w:rsidRPr="00AD5E30">
        <w:t>access to personnel from a range of disciplines with a high degree of technical expertise</w:t>
      </w:r>
      <w:r w:rsidR="00E5553C" w:rsidRPr="00AD5E30">
        <w:t xml:space="preserve">. </w:t>
      </w:r>
      <w:r w:rsidR="004B4084" w:rsidRPr="00AD5E30">
        <w:t xml:space="preserve">The issues raised </w:t>
      </w:r>
      <w:proofErr w:type="gramStart"/>
      <w:r w:rsidR="004B4084" w:rsidRPr="00AD5E30">
        <w:t>during the course of</w:t>
      </w:r>
      <w:proofErr w:type="gramEnd"/>
      <w:r w:rsidR="004B4084" w:rsidRPr="00AD5E30">
        <w:t xml:space="preserve"> individual evaluations and topic development will determine the specific tasks undertaken. </w:t>
      </w:r>
      <w:r w:rsidR="00FD3BCC" w:rsidRPr="00AD5E30">
        <w:t>Requests can be made at any point when technical/methodological issues are identified.</w:t>
      </w:r>
    </w:p>
    <w:p w14:paraId="383B1447" w14:textId="5565D518" w:rsidR="004B4084" w:rsidRPr="00AD5E30" w:rsidRDefault="004B4084" w:rsidP="00C1276E">
      <w:pPr>
        <w:pStyle w:val="ITTBody"/>
        <w:ind w:left="0"/>
      </w:pPr>
      <w:r w:rsidRPr="00AD5E30">
        <w:t xml:space="preserve">Rapid response analysis and support work packages </w:t>
      </w:r>
      <w:r w:rsidR="2279B949" w:rsidRPr="00AD5E30">
        <w:t xml:space="preserve">may </w:t>
      </w:r>
      <w:r w:rsidRPr="00AD5E30">
        <w:t xml:space="preserve">involve the following activities: </w:t>
      </w:r>
    </w:p>
    <w:p w14:paraId="4561F1B1" w14:textId="6E042DED" w:rsidR="00F0247E" w:rsidRPr="00AD5E30" w:rsidRDefault="00047C01" w:rsidP="00D827E9">
      <w:pPr>
        <w:pStyle w:val="ITTBody"/>
        <w:numPr>
          <w:ilvl w:val="0"/>
          <w:numId w:val="16"/>
        </w:numPr>
      </w:pPr>
      <w:r w:rsidRPr="00AD5E30">
        <w:t xml:space="preserve">Data </w:t>
      </w:r>
      <w:r w:rsidR="004B4084" w:rsidRPr="00AD5E30">
        <w:t xml:space="preserve">analysis, for example </w:t>
      </w:r>
      <w:r w:rsidR="0071062B" w:rsidRPr="00AD5E30">
        <w:t xml:space="preserve">health </w:t>
      </w:r>
      <w:r w:rsidR="004B4084" w:rsidRPr="00AD5E30">
        <w:t xml:space="preserve">economic modelling or </w:t>
      </w:r>
      <w:r w:rsidR="00A674F7" w:rsidRPr="00AD5E30">
        <w:t xml:space="preserve">advanced evidence </w:t>
      </w:r>
      <w:r w:rsidR="004B4084" w:rsidRPr="00AD5E30">
        <w:t>synthesis on clinical effectiveness.</w:t>
      </w:r>
    </w:p>
    <w:p w14:paraId="0B6EC752" w14:textId="68927C01" w:rsidR="00B36A30" w:rsidRPr="00AD5E30" w:rsidRDefault="00B36A30" w:rsidP="00D827E9">
      <w:pPr>
        <w:pStyle w:val="ITTBody"/>
        <w:numPr>
          <w:ilvl w:val="0"/>
          <w:numId w:val="16"/>
        </w:numPr>
      </w:pPr>
      <w:r w:rsidRPr="00AD5E30">
        <w:t>Support</w:t>
      </w:r>
      <w:r w:rsidR="003E460D" w:rsidRPr="00AD5E30">
        <w:t>ing</w:t>
      </w:r>
      <w:r w:rsidRPr="00AD5E30">
        <w:t xml:space="preserve"> the NICE technical teams in the development of complex </w:t>
      </w:r>
      <w:r w:rsidR="0FDDB12A" w:rsidRPr="00AD5E30">
        <w:t xml:space="preserve">evidence synthesis or </w:t>
      </w:r>
      <w:r w:rsidR="0071062B" w:rsidRPr="00AD5E30">
        <w:t xml:space="preserve">health </w:t>
      </w:r>
      <w:r w:rsidRPr="00AD5E30">
        <w:t>economic analyses.</w:t>
      </w:r>
    </w:p>
    <w:p w14:paraId="4D85BA23" w14:textId="25DA5E57" w:rsidR="004B4084" w:rsidRPr="00AD5E30" w:rsidRDefault="004B4084" w:rsidP="00D827E9">
      <w:pPr>
        <w:pStyle w:val="ITTBody"/>
        <w:numPr>
          <w:ilvl w:val="0"/>
          <w:numId w:val="16"/>
        </w:numPr>
      </w:pPr>
      <w:r w:rsidRPr="00AD5E30">
        <w:t>Review and reconciliation of submitted evidence, including economic evaluations, from consultees to assess the robustness of the submitted arguments.</w:t>
      </w:r>
    </w:p>
    <w:p w14:paraId="1E42C275" w14:textId="72D32627" w:rsidR="004B4084" w:rsidRPr="00AD5E30" w:rsidRDefault="004B4084" w:rsidP="00D827E9">
      <w:pPr>
        <w:pStyle w:val="ITTBody"/>
        <w:numPr>
          <w:ilvl w:val="0"/>
          <w:numId w:val="16"/>
        </w:numPr>
      </w:pPr>
      <w:r w:rsidRPr="00AD5E30">
        <w:t xml:space="preserve">Undertaking supplementary reviews and analyses as directed by NICE. </w:t>
      </w:r>
    </w:p>
    <w:p w14:paraId="38BF2FCC" w14:textId="5FE61B3F" w:rsidR="00015858" w:rsidRPr="00AD5E30" w:rsidRDefault="004B4084" w:rsidP="00D827E9">
      <w:pPr>
        <w:pStyle w:val="ITTBody"/>
        <w:numPr>
          <w:ilvl w:val="0"/>
          <w:numId w:val="16"/>
        </w:numPr>
      </w:pPr>
      <w:r w:rsidRPr="00AD5E30">
        <w:t xml:space="preserve">Providing expert advice on health technology </w:t>
      </w:r>
      <w:r w:rsidR="008A20CD" w:rsidRPr="00AD5E30">
        <w:t>evaluation</w:t>
      </w:r>
      <w:r w:rsidR="008C4EFF" w:rsidRPr="00AD5E30">
        <w:t xml:space="preserve"> and guideline development </w:t>
      </w:r>
      <w:r w:rsidRPr="00AD5E30">
        <w:t xml:space="preserve">to the </w:t>
      </w:r>
      <w:r w:rsidR="008C4EFF" w:rsidRPr="00AD5E30">
        <w:t xml:space="preserve">NICE </w:t>
      </w:r>
      <w:r w:rsidRPr="00AD5E30">
        <w:t xml:space="preserve">technical teams, </w:t>
      </w:r>
      <w:r w:rsidR="48F3CEB2" w:rsidRPr="00AD5E30">
        <w:t>c</w:t>
      </w:r>
      <w:r w:rsidR="00DB2615" w:rsidRPr="00AD5E30">
        <w:t>ommittees,</w:t>
      </w:r>
      <w:r w:rsidRPr="00AD5E30">
        <w:t xml:space="preserve"> and external assessment groups.</w:t>
      </w:r>
    </w:p>
    <w:p w14:paraId="5BE61CD5" w14:textId="7E102B01" w:rsidR="007C2F34" w:rsidRPr="00AD5E30" w:rsidRDefault="00894BD0" w:rsidP="00575683">
      <w:pPr>
        <w:pStyle w:val="ITTBody"/>
        <w:numPr>
          <w:ilvl w:val="0"/>
          <w:numId w:val="16"/>
        </w:numPr>
      </w:pPr>
      <w:r w:rsidRPr="00AD5E30">
        <w:t>Conduct</w:t>
      </w:r>
      <w:r w:rsidR="003E460D" w:rsidRPr="00AD5E30">
        <w:t>ing</w:t>
      </w:r>
      <w:r w:rsidRPr="00AD5E30">
        <w:t xml:space="preserve"> </w:t>
      </w:r>
      <w:r w:rsidR="00886D08" w:rsidRPr="00AD5E30">
        <w:t xml:space="preserve">validation / </w:t>
      </w:r>
      <w:r w:rsidRPr="00AD5E30">
        <w:t>quality assurance</w:t>
      </w:r>
      <w:r w:rsidR="00886D08" w:rsidRPr="00AD5E30">
        <w:t xml:space="preserve"> of, or amendments to, </w:t>
      </w:r>
      <w:r w:rsidRPr="00AD5E30">
        <w:t>advanced evidence synthes</w:t>
      </w:r>
      <w:r w:rsidR="00D56C86" w:rsidRPr="00AD5E30">
        <w:t>e</w:t>
      </w:r>
      <w:r w:rsidRPr="00AD5E30">
        <w:t>s and complex economic analyses</w:t>
      </w:r>
      <w:r w:rsidR="00575683" w:rsidRPr="00AD5E30">
        <w:t>.</w:t>
      </w:r>
    </w:p>
    <w:p w14:paraId="72A77E2A" w14:textId="77777777" w:rsidR="006925E0" w:rsidRPr="00AD5E30" w:rsidRDefault="004B4084" w:rsidP="00651C78">
      <w:pPr>
        <w:pStyle w:val="ITTBody"/>
        <w:numPr>
          <w:ilvl w:val="0"/>
          <w:numId w:val="16"/>
        </w:numPr>
      </w:pPr>
      <w:r w:rsidRPr="00AD5E30">
        <w:t xml:space="preserve">Presenting results of complex analyses and other research as required, for example </w:t>
      </w:r>
      <w:r w:rsidR="00CF4FFA" w:rsidRPr="00AD5E30">
        <w:t>to NICE</w:t>
      </w:r>
      <w:r w:rsidRPr="00AD5E30">
        <w:t xml:space="preserve"> technical teams and committees.</w:t>
      </w:r>
    </w:p>
    <w:p w14:paraId="45FE1092" w14:textId="2B2CD9AD" w:rsidR="005A091A" w:rsidRPr="00AD5E30" w:rsidRDefault="005A091A" w:rsidP="00651C78">
      <w:pPr>
        <w:pStyle w:val="ITTBody"/>
        <w:numPr>
          <w:ilvl w:val="0"/>
          <w:numId w:val="16"/>
        </w:numPr>
      </w:pPr>
      <w:r w:rsidRPr="00AD5E30">
        <w:t>Address concerns from stakeholders (via consultation) or the NICE technical staff if appropriate.</w:t>
      </w:r>
    </w:p>
    <w:p w14:paraId="54583466" w14:textId="3E95AEAE" w:rsidR="004C027E" w:rsidRPr="00AD5E30" w:rsidRDefault="002D4A35" w:rsidP="000475D7">
      <w:pPr>
        <w:pStyle w:val="ITTBody"/>
        <w:numPr>
          <w:ilvl w:val="0"/>
          <w:numId w:val="38"/>
        </w:numPr>
      </w:pPr>
      <w:r w:rsidRPr="00AD5E30">
        <w:t xml:space="preserve">The supplier will have a proven track </w:t>
      </w:r>
      <w:r w:rsidR="003D6A20" w:rsidRPr="00AD5E30">
        <w:t xml:space="preserve">record of responding rapidly and adopting a pragmatic approach to technical queries in a decision-making </w:t>
      </w:r>
      <w:r w:rsidR="003D6A20" w:rsidRPr="00AD5E30">
        <w:lastRenderedPageBreak/>
        <w:t>context and be able to</w:t>
      </w:r>
      <w:r w:rsidR="008736F2" w:rsidRPr="00AD5E30">
        <w:t xml:space="preserve"> deliver</w:t>
      </w:r>
      <w:r w:rsidR="002C7E77" w:rsidRPr="00AD5E30">
        <w:t xml:space="preserve"> </w:t>
      </w:r>
      <w:r w:rsidR="003D6A20" w:rsidRPr="00AD5E30">
        <w:t xml:space="preserve">high quality outputs to agreed timescales and </w:t>
      </w:r>
      <w:r w:rsidR="003777F7" w:rsidRPr="00AD5E30">
        <w:t>specifications.</w:t>
      </w:r>
    </w:p>
    <w:p w14:paraId="3AA49102" w14:textId="77777777" w:rsidR="004F0A0C" w:rsidRPr="00AD5E30" w:rsidRDefault="004F0A0C" w:rsidP="004F0A0C">
      <w:pPr>
        <w:pStyle w:val="ITTBody"/>
        <w:ind w:left="720"/>
      </w:pPr>
    </w:p>
    <w:p w14:paraId="6D0EC593" w14:textId="1D439452" w:rsidR="005D344C" w:rsidRPr="00AD5E30" w:rsidRDefault="004C027E" w:rsidP="004C027E">
      <w:pPr>
        <w:pStyle w:val="Heading2"/>
        <w:numPr>
          <w:ilvl w:val="0"/>
          <w:numId w:val="0"/>
        </w:numPr>
        <w:ind w:left="576" w:hanging="576"/>
        <w:rPr>
          <w:rFonts w:cs="Arial"/>
        </w:rPr>
      </w:pPr>
      <w:bookmarkStart w:id="21" w:name="_Toc181893379"/>
      <w:r w:rsidRPr="00AD5E30">
        <w:rPr>
          <w:rFonts w:cs="Arial"/>
        </w:rPr>
        <w:t>2.1.3 Methodological development</w:t>
      </w:r>
      <w:bookmarkEnd w:id="21"/>
    </w:p>
    <w:p w14:paraId="4EFE4C5A" w14:textId="77777777" w:rsidR="004C027E" w:rsidRPr="00AD5E30" w:rsidRDefault="004C027E" w:rsidP="00CF2E7F">
      <w:pPr>
        <w:rPr>
          <w:rFonts w:ascii="Arial" w:hAnsi="Arial" w:cs="Arial"/>
        </w:rPr>
      </w:pPr>
    </w:p>
    <w:p w14:paraId="3EE999B2" w14:textId="77777777" w:rsidR="00565D41" w:rsidRPr="00AD5E30" w:rsidRDefault="005F1287" w:rsidP="006F5935">
      <w:pPr>
        <w:pStyle w:val="ITTBody"/>
        <w:ind w:left="0"/>
      </w:pPr>
      <w:r w:rsidRPr="00AD5E30">
        <w:t>The Supplier shall contribute to research into the methodological development of the</w:t>
      </w:r>
      <w:r w:rsidR="00565D41" w:rsidRPr="00AD5E30">
        <w:t xml:space="preserve"> </w:t>
      </w:r>
      <w:r w:rsidRPr="00AD5E30">
        <w:t xml:space="preserve">principles and practices of evidence-based decision-making. </w:t>
      </w:r>
    </w:p>
    <w:p w14:paraId="65C35ABE" w14:textId="097719DC" w:rsidR="006F5935" w:rsidRPr="00AD5E30" w:rsidRDefault="005F1287" w:rsidP="006F5935">
      <w:pPr>
        <w:pStyle w:val="ITTBody"/>
        <w:ind w:left="0"/>
      </w:pPr>
      <w:r w:rsidRPr="00AD5E30">
        <w:t>The Supplier will provide support to NICE with advanced methodological research and advice, involving analysis and decision support methods for both clinical and cost effectiveness</w:t>
      </w:r>
      <w:r w:rsidR="00421502" w:rsidRPr="00AD5E30">
        <w:t>/value for money</w:t>
      </w:r>
      <w:r w:rsidRPr="00AD5E30">
        <w:t xml:space="preserve">, </w:t>
      </w:r>
      <w:r w:rsidR="007B3F6E" w:rsidRPr="00AD5E30">
        <w:t>across the range of guideline topics developed, and technologies evaluated</w:t>
      </w:r>
      <w:r w:rsidR="59C15837" w:rsidRPr="00AD5E30">
        <w:t xml:space="preserve"> (including </w:t>
      </w:r>
      <w:proofErr w:type="spellStart"/>
      <w:r w:rsidR="59C15837" w:rsidRPr="00AD5E30">
        <w:t>HealthTech</w:t>
      </w:r>
      <w:proofErr w:type="spellEnd"/>
      <w:r w:rsidR="59C15837" w:rsidRPr="00AD5E30">
        <w:t>)</w:t>
      </w:r>
      <w:r w:rsidR="007B3F6E" w:rsidRPr="00AD5E30">
        <w:t xml:space="preserve"> by NICE</w:t>
      </w:r>
      <w:r w:rsidRPr="00AD5E30">
        <w:t xml:space="preserve">. </w:t>
      </w:r>
    </w:p>
    <w:p w14:paraId="122D455A" w14:textId="2BC06724" w:rsidR="005F1287" w:rsidRPr="00AD5E30" w:rsidRDefault="005F1287" w:rsidP="00C1276E">
      <w:pPr>
        <w:pStyle w:val="ITTBody"/>
        <w:ind w:left="0"/>
      </w:pPr>
      <w:r w:rsidRPr="00AD5E30">
        <w:t xml:space="preserve">Some work packages will require the development of </w:t>
      </w:r>
      <w:r w:rsidR="27707C5D" w:rsidRPr="00AD5E30">
        <w:t>s</w:t>
      </w:r>
      <w:r w:rsidRPr="00AD5E30">
        <w:t xml:space="preserve">upport </w:t>
      </w:r>
      <w:r w:rsidR="320C91CD" w:rsidRPr="00AD5E30">
        <w:t>d</w:t>
      </w:r>
      <w:r w:rsidRPr="00AD5E30">
        <w:t xml:space="preserve">ocuments for use by </w:t>
      </w:r>
      <w:r w:rsidR="003777F7" w:rsidRPr="00AD5E30">
        <w:t>NICE in</w:t>
      </w:r>
      <w:r w:rsidRPr="00AD5E30">
        <w:t xml:space="preserve"> managing </w:t>
      </w:r>
      <w:r w:rsidR="23FC6A13" w:rsidRPr="00AD5E30">
        <w:t xml:space="preserve">and operationalising methodological and </w:t>
      </w:r>
      <w:r w:rsidRPr="00AD5E30">
        <w:t xml:space="preserve">technical issues in </w:t>
      </w:r>
      <w:r w:rsidR="299E6768" w:rsidRPr="00AD5E30">
        <w:t>NICE</w:t>
      </w:r>
      <w:r w:rsidR="3AACD25E" w:rsidRPr="00AD5E30">
        <w:t>’s</w:t>
      </w:r>
      <w:r w:rsidR="299E6768" w:rsidRPr="00AD5E30">
        <w:t xml:space="preserve"> </w:t>
      </w:r>
      <w:r w:rsidRPr="00AD5E30">
        <w:t xml:space="preserve">guidance development programmes. </w:t>
      </w:r>
      <w:r w:rsidR="3936EB45" w:rsidRPr="00AD5E30">
        <w:t xml:space="preserve">This will include issues relating to the assessment of pharmaceuticals, interventional procedures, diagnostics, devices, </w:t>
      </w:r>
      <w:r w:rsidR="0530D7D1" w:rsidRPr="00AD5E30">
        <w:t xml:space="preserve">digital health and cover a wide range of clinical </w:t>
      </w:r>
      <w:r w:rsidR="63C95A28" w:rsidRPr="00AD5E30">
        <w:t>areas</w:t>
      </w:r>
      <w:r w:rsidR="002835AF" w:rsidRPr="00AD5E30">
        <w:t>, as well as</w:t>
      </w:r>
      <w:r w:rsidR="63C95A28" w:rsidRPr="00AD5E30">
        <w:t xml:space="preserve"> public health and social care. </w:t>
      </w:r>
      <w:r w:rsidR="2054749B" w:rsidRPr="00AD5E30">
        <w:t>S</w:t>
      </w:r>
      <w:r w:rsidRPr="00AD5E30">
        <w:t xml:space="preserve">upport </w:t>
      </w:r>
      <w:r w:rsidR="6BE34C60" w:rsidRPr="00AD5E30">
        <w:t>d</w:t>
      </w:r>
      <w:r w:rsidRPr="00AD5E30">
        <w:t xml:space="preserve">ocuments are of interest to NICE’s </w:t>
      </w:r>
      <w:r w:rsidR="008F39C8" w:rsidRPr="00AD5E30">
        <w:t>stakeholders,</w:t>
      </w:r>
      <w:r w:rsidRPr="00AD5E30">
        <w:t xml:space="preserve"> and the Supplier shall make these documents publicly available. </w:t>
      </w:r>
    </w:p>
    <w:p w14:paraId="73AF84C5" w14:textId="77777777" w:rsidR="007431E7" w:rsidRPr="00AD5E30" w:rsidRDefault="007431E7" w:rsidP="00C1276E">
      <w:pPr>
        <w:pStyle w:val="ITTBody"/>
        <w:ind w:left="0"/>
      </w:pPr>
    </w:p>
    <w:p w14:paraId="3835F6A6" w14:textId="4E493597" w:rsidR="002E0654" w:rsidRPr="00AD5E30" w:rsidRDefault="002E0654" w:rsidP="00C1276E">
      <w:pPr>
        <w:pStyle w:val="ITTBody"/>
        <w:ind w:left="0"/>
      </w:pPr>
      <w:r w:rsidRPr="00AD5E30">
        <w:t>Methodolo</w:t>
      </w:r>
      <w:r w:rsidR="00DB5D19" w:rsidRPr="00AD5E30">
        <w:t>gical development input will include:</w:t>
      </w:r>
    </w:p>
    <w:p w14:paraId="521C0441" w14:textId="77777777" w:rsidR="007431E7" w:rsidRPr="00AD5E30" w:rsidRDefault="007431E7" w:rsidP="00C1276E">
      <w:pPr>
        <w:pStyle w:val="ITTBody"/>
        <w:ind w:left="0"/>
      </w:pPr>
    </w:p>
    <w:p w14:paraId="1918F6A3" w14:textId="5D16E5E7" w:rsidR="00732FE5" w:rsidRPr="00AD5E30" w:rsidRDefault="00732FE5" w:rsidP="00D827E9">
      <w:pPr>
        <w:pStyle w:val="ITTBodyafter4a"/>
        <w:numPr>
          <w:ilvl w:val="0"/>
          <w:numId w:val="17"/>
        </w:numPr>
      </w:pPr>
      <w:r w:rsidRPr="00AD5E30">
        <w:t xml:space="preserve">Contributing to the regular updates of NICE methods by developing reports, briefing </w:t>
      </w:r>
      <w:r w:rsidR="00DB2615" w:rsidRPr="00AD5E30">
        <w:t>papers,</w:t>
      </w:r>
      <w:r w:rsidRPr="00AD5E30">
        <w:t xml:space="preserve"> and participating in stakeholder engagement events.</w:t>
      </w:r>
    </w:p>
    <w:p w14:paraId="6DBA838F" w14:textId="3930A7B3" w:rsidR="00732FE5" w:rsidRPr="00AD5E30" w:rsidRDefault="00732FE5" w:rsidP="00D827E9">
      <w:pPr>
        <w:pStyle w:val="ITTBodyafter4a"/>
        <w:numPr>
          <w:ilvl w:val="0"/>
          <w:numId w:val="17"/>
        </w:numPr>
      </w:pPr>
      <w:r w:rsidRPr="00AD5E30">
        <w:t xml:space="preserve">Publishing reports, briefing papers, methodological </w:t>
      </w:r>
      <w:r w:rsidR="00DB2615" w:rsidRPr="00AD5E30">
        <w:t>papers,</w:t>
      </w:r>
      <w:r w:rsidRPr="00AD5E30">
        <w:t xml:space="preserve"> </w:t>
      </w:r>
      <w:r w:rsidR="23D84559" w:rsidRPr="00AD5E30">
        <w:t>journal articles</w:t>
      </w:r>
      <w:r w:rsidRPr="00AD5E30">
        <w:t xml:space="preserve"> and technical support materials to support the implementation of health technology </w:t>
      </w:r>
      <w:r w:rsidR="00D77996" w:rsidRPr="00AD5E30">
        <w:t>evaluation</w:t>
      </w:r>
      <w:r w:rsidRPr="00AD5E30">
        <w:t xml:space="preserve"> methods and guideline development methods.</w:t>
      </w:r>
    </w:p>
    <w:p w14:paraId="475D9CFB" w14:textId="32BF6F1A" w:rsidR="00595F71" w:rsidRPr="00AD5E30" w:rsidRDefault="00732FE5" w:rsidP="00D827E9">
      <w:pPr>
        <w:pStyle w:val="ITTBody"/>
        <w:numPr>
          <w:ilvl w:val="0"/>
          <w:numId w:val="17"/>
        </w:numPr>
      </w:pPr>
      <w:r w:rsidRPr="00AD5E30">
        <w:t xml:space="preserve">Providing support on analytical techniques, such as new developments in methods of </w:t>
      </w:r>
      <w:r w:rsidR="00D603A8" w:rsidRPr="00AD5E30">
        <w:t xml:space="preserve">evidence synthesis and </w:t>
      </w:r>
      <w:r w:rsidRPr="00AD5E30">
        <w:t xml:space="preserve">economic modelling, to </w:t>
      </w:r>
      <w:r w:rsidR="00D9404F" w:rsidRPr="00AD5E30">
        <w:t>NICE</w:t>
      </w:r>
      <w:r w:rsidRPr="00AD5E30">
        <w:t xml:space="preserve"> technical teams, </w:t>
      </w:r>
      <w:r w:rsidR="00DB2615" w:rsidRPr="00AD5E30">
        <w:t>committees,</w:t>
      </w:r>
      <w:r w:rsidRPr="00AD5E30">
        <w:t xml:space="preserve"> and independent </w:t>
      </w:r>
      <w:r w:rsidR="112DC496" w:rsidRPr="00AD5E30">
        <w:rPr>
          <w:rFonts w:eastAsia="Arial"/>
        </w:rPr>
        <w:t>external assessment</w:t>
      </w:r>
      <w:r w:rsidR="112DC496" w:rsidRPr="00AD5E30">
        <w:t xml:space="preserve"> </w:t>
      </w:r>
      <w:r w:rsidRPr="00AD5E30">
        <w:t>groups.</w:t>
      </w:r>
    </w:p>
    <w:p w14:paraId="0E73C796" w14:textId="708BB304" w:rsidR="002B3997" w:rsidRPr="00AD5E30" w:rsidRDefault="00732FE5" w:rsidP="00D827E9">
      <w:pPr>
        <w:pStyle w:val="ITTBody"/>
        <w:numPr>
          <w:ilvl w:val="0"/>
          <w:numId w:val="17"/>
        </w:numPr>
      </w:pPr>
      <w:r w:rsidRPr="00AD5E30">
        <w:t>Providing a technical support service when NICE identifies a particular need working collaboratively with NICE technical staff.</w:t>
      </w:r>
    </w:p>
    <w:p w14:paraId="33D16DA1" w14:textId="0308BA77" w:rsidR="00156FDB" w:rsidRPr="00AD5E30" w:rsidRDefault="00732FE5" w:rsidP="00D827E9">
      <w:pPr>
        <w:pStyle w:val="ITTBody"/>
        <w:numPr>
          <w:ilvl w:val="0"/>
          <w:numId w:val="17"/>
        </w:numPr>
      </w:pPr>
      <w:r w:rsidRPr="00AD5E30">
        <w:t xml:space="preserve">Assisting NICE </w:t>
      </w:r>
      <w:r w:rsidR="3EFDD329" w:rsidRPr="00AD5E30">
        <w:t>t</w:t>
      </w:r>
      <w:r w:rsidRPr="00AD5E30">
        <w:t xml:space="preserve">echnical </w:t>
      </w:r>
      <w:r w:rsidR="34E2E500" w:rsidRPr="00AD5E30">
        <w:t>s</w:t>
      </w:r>
      <w:r w:rsidRPr="00AD5E30">
        <w:t xml:space="preserve">taff in contributing to updates of NICE </w:t>
      </w:r>
      <w:r w:rsidR="3B165265" w:rsidRPr="00AD5E30">
        <w:t>methods and process manual</w:t>
      </w:r>
      <w:r w:rsidR="00832DFB" w:rsidRPr="00AD5E30">
        <w:t>s</w:t>
      </w:r>
      <w:r w:rsidR="3B165265" w:rsidRPr="00AD5E30">
        <w:t xml:space="preserve"> for guidance development</w:t>
      </w:r>
      <w:r w:rsidR="00984E5C" w:rsidRPr="00AD5E30">
        <w:t>.</w:t>
      </w:r>
    </w:p>
    <w:p w14:paraId="4712D29B" w14:textId="69BFB477" w:rsidR="00A83E09" w:rsidRPr="00AD5E30" w:rsidRDefault="00732FE5" w:rsidP="00D827E9">
      <w:pPr>
        <w:pStyle w:val="ITTBody"/>
        <w:numPr>
          <w:ilvl w:val="0"/>
          <w:numId w:val="17"/>
        </w:numPr>
      </w:pPr>
      <w:r w:rsidRPr="00AD5E30">
        <w:t xml:space="preserve">The Supplier shall attend meetings or workshops with NICE and their partners, prepare reports on areas of interest, and collaborate with NICE staff and </w:t>
      </w:r>
      <w:r w:rsidR="2BA300CB" w:rsidRPr="00AD5E30">
        <w:t>c</w:t>
      </w:r>
      <w:r w:rsidRPr="00AD5E30">
        <w:t xml:space="preserve">ommittee members on the preparation of academic papers and presentations. </w:t>
      </w:r>
    </w:p>
    <w:p w14:paraId="09684A99" w14:textId="377794A4" w:rsidR="00A83E09" w:rsidRPr="00AD5E30" w:rsidRDefault="00732FE5" w:rsidP="00D827E9">
      <w:pPr>
        <w:pStyle w:val="ITTBody"/>
        <w:numPr>
          <w:ilvl w:val="0"/>
          <w:numId w:val="17"/>
        </w:numPr>
      </w:pPr>
      <w:r w:rsidRPr="00AD5E30">
        <w:t>The Supplier shall peer-review and provide comment on methodologies proposed or used by NICE</w:t>
      </w:r>
      <w:r w:rsidR="00DB2615" w:rsidRPr="00AD5E30">
        <w:t xml:space="preserve">. </w:t>
      </w:r>
    </w:p>
    <w:p w14:paraId="1C907FBE" w14:textId="7CA60DB1" w:rsidR="00776A40" w:rsidRPr="00AD5E30" w:rsidRDefault="00776A40" w:rsidP="00D827E9">
      <w:pPr>
        <w:pStyle w:val="ITTBody"/>
        <w:numPr>
          <w:ilvl w:val="0"/>
          <w:numId w:val="17"/>
        </w:numPr>
      </w:pPr>
      <w:r w:rsidRPr="00AD5E30">
        <w:t xml:space="preserve">To support NICE’s expertise in obtaining and using observational data, the Supplier will undertake advanced methodological research exploring the </w:t>
      </w:r>
      <w:r w:rsidRPr="00AD5E30">
        <w:lastRenderedPageBreak/>
        <w:t xml:space="preserve">validity and reliability of methods for gathering and analysing observational data. </w:t>
      </w:r>
    </w:p>
    <w:p w14:paraId="5454A8B2" w14:textId="2CCED143" w:rsidR="005D344C" w:rsidRPr="00AD5E30" w:rsidRDefault="00474324" w:rsidP="005D344C">
      <w:pPr>
        <w:pStyle w:val="ITTBody"/>
        <w:numPr>
          <w:ilvl w:val="0"/>
          <w:numId w:val="17"/>
        </w:numPr>
      </w:pPr>
      <w:r w:rsidRPr="00AD5E30">
        <w:t>The Supplier may be</w:t>
      </w:r>
      <w:r w:rsidR="007934BE" w:rsidRPr="00AD5E30">
        <w:t xml:space="preserve"> invited to participate in collaborative research projects with NICE technical teams</w:t>
      </w:r>
      <w:r w:rsidR="004E589F" w:rsidRPr="00AD5E30">
        <w:t>.</w:t>
      </w:r>
    </w:p>
    <w:p w14:paraId="350487F0" w14:textId="07B0FDFD" w:rsidR="001C503A" w:rsidRPr="00AD5E30" w:rsidRDefault="00D773AC" w:rsidP="0053376E">
      <w:pPr>
        <w:pStyle w:val="Heading1"/>
        <w:numPr>
          <w:ilvl w:val="0"/>
          <w:numId w:val="0"/>
        </w:numPr>
        <w:ind w:left="432" w:hanging="432"/>
        <w:rPr>
          <w:rFonts w:cs="Arial"/>
        </w:rPr>
      </w:pPr>
      <w:bookmarkStart w:id="22" w:name="_Toc181893380"/>
      <w:r w:rsidRPr="00AD5E30">
        <w:rPr>
          <w:rFonts w:cs="Arial"/>
        </w:rPr>
        <w:t>2.</w:t>
      </w:r>
      <w:r w:rsidR="00B94E64" w:rsidRPr="00AD5E30">
        <w:rPr>
          <w:rFonts w:cs="Arial"/>
        </w:rPr>
        <w:t xml:space="preserve">2 </w:t>
      </w:r>
      <w:r w:rsidR="00DE16CE" w:rsidRPr="00AD5E30">
        <w:rPr>
          <w:rFonts w:cs="Arial"/>
        </w:rPr>
        <w:t xml:space="preserve">Complex </w:t>
      </w:r>
      <w:r w:rsidR="00325BDA" w:rsidRPr="00AD5E30">
        <w:rPr>
          <w:rFonts w:cs="Arial"/>
        </w:rPr>
        <w:t>Evidence</w:t>
      </w:r>
      <w:r w:rsidR="26AE0B93" w:rsidRPr="00AD5E30">
        <w:rPr>
          <w:rFonts w:cs="Arial"/>
        </w:rPr>
        <w:t xml:space="preserve"> Synthes</w:t>
      </w:r>
      <w:r w:rsidR="6242DC90" w:rsidRPr="00AD5E30">
        <w:rPr>
          <w:rFonts w:cs="Arial"/>
        </w:rPr>
        <w:t>e</w:t>
      </w:r>
      <w:r w:rsidR="26AE0B93" w:rsidRPr="00AD5E30">
        <w:rPr>
          <w:rFonts w:cs="Arial"/>
        </w:rPr>
        <w:t>s</w:t>
      </w:r>
      <w:bookmarkEnd w:id="22"/>
      <w:r w:rsidR="00325BDA" w:rsidRPr="00AD5E30">
        <w:rPr>
          <w:rFonts w:cs="Arial"/>
        </w:rPr>
        <w:t xml:space="preserve"> </w:t>
      </w:r>
    </w:p>
    <w:p w14:paraId="1802D652" w14:textId="1C3F83BE" w:rsidR="009C10C7" w:rsidRPr="00AD5E30" w:rsidRDefault="009C10C7" w:rsidP="2F6B20C0">
      <w:pPr>
        <w:pStyle w:val="ListParagraph"/>
        <w:rPr>
          <w:rFonts w:ascii="Arial" w:hAnsi="Arial" w:cs="Arial"/>
        </w:rPr>
      </w:pPr>
    </w:p>
    <w:p w14:paraId="195D85DE" w14:textId="6F640D71" w:rsidR="009932EA" w:rsidRPr="00AD5E30" w:rsidRDefault="00325BDA" w:rsidP="00325BDA">
      <w:pPr>
        <w:pStyle w:val="Heading2"/>
        <w:numPr>
          <w:ilvl w:val="0"/>
          <w:numId w:val="0"/>
        </w:numPr>
        <w:ind w:left="576" w:hanging="576"/>
        <w:rPr>
          <w:rFonts w:cs="Arial"/>
        </w:rPr>
      </w:pPr>
      <w:bookmarkStart w:id="23" w:name="_Toc181893381"/>
      <w:r w:rsidRPr="00AD5E30">
        <w:rPr>
          <w:rFonts w:cs="Arial"/>
        </w:rPr>
        <w:t xml:space="preserve">2.2.1 </w:t>
      </w:r>
      <w:r w:rsidR="00C2023C" w:rsidRPr="00AD5E30">
        <w:rPr>
          <w:rFonts w:cs="Arial"/>
        </w:rPr>
        <w:t>Underta</w:t>
      </w:r>
      <w:r w:rsidR="005D608D" w:rsidRPr="00AD5E30">
        <w:rPr>
          <w:rFonts w:cs="Arial"/>
        </w:rPr>
        <w:t>king comp</w:t>
      </w:r>
      <w:r w:rsidR="00C16710" w:rsidRPr="00AD5E30">
        <w:rPr>
          <w:rFonts w:cs="Arial"/>
        </w:rPr>
        <w:t>lex evidence synthesis</w:t>
      </w:r>
      <w:bookmarkEnd w:id="23"/>
      <w:r w:rsidRPr="00AD5E30">
        <w:rPr>
          <w:rFonts w:cs="Arial"/>
        </w:rPr>
        <w:t xml:space="preserve"> </w:t>
      </w:r>
    </w:p>
    <w:p w14:paraId="3380A6FE" w14:textId="77777777" w:rsidR="00325BDA" w:rsidRPr="00AD5E30" w:rsidRDefault="00325BDA" w:rsidP="00325BDA">
      <w:pPr>
        <w:rPr>
          <w:rFonts w:ascii="Arial" w:hAnsi="Arial" w:cs="Arial"/>
        </w:rPr>
      </w:pPr>
    </w:p>
    <w:p w14:paraId="79B7F1D7" w14:textId="1C3F083A" w:rsidR="003809B0" w:rsidRPr="00AD5E30" w:rsidRDefault="00C5008E" w:rsidP="00D827E9">
      <w:pPr>
        <w:pStyle w:val="ListParagraph"/>
        <w:numPr>
          <w:ilvl w:val="0"/>
          <w:numId w:val="18"/>
        </w:numPr>
        <w:rPr>
          <w:rFonts w:ascii="Arial" w:hAnsi="Arial" w:cs="Arial"/>
        </w:rPr>
      </w:pPr>
      <w:r w:rsidRPr="00AD5E30">
        <w:rPr>
          <w:rFonts w:ascii="Arial" w:hAnsi="Arial" w:cs="Arial"/>
        </w:rPr>
        <w:t>The Supplier will carry out high quality</w:t>
      </w:r>
      <w:r w:rsidR="211AF61A" w:rsidRPr="00AD5E30">
        <w:rPr>
          <w:rFonts w:ascii="Arial" w:hAnsi="Arial" w:cs="Arial"/>
        </w:rPr>
        <w:t xml:space="preserve"> </w:t>
      </w:r>
      <w:r w:rsidR="5BEA2E0F" w:rsidRPr="00AD5E30">
        <w:rPr>
          <w:rFonts w:ascii="Arial" w:hAnsi="Arial" w:cs="Arial"/>
        </w:rPr>
        <w:t xml:space="preserve">statistical </w:t>
      </w:r>
      <w:r w:rsidRPr="00AD5E30">
        <w:rPr>
          <w:rFonts w:ascii="Arial" w:hAnsi="Arial" w:cs="Arial"/>
        </w:rPr>
        <w:t>analyses</w:t>
      </w:r>
      <w:r w:rsidR="0DE46A9A" w:rsidRPr="00AD5E30">
        <w:rPr>
          <w:rFonts w:ascii="Arial" w:hAnsi="Arial" w:cs="Arial"/>
        </w:rPr>
        <w:t xml:space="preserve"> </w:t>
      </w:r>
      <w:r w:rsidR="00266148" w:rsidRPr="00AD5E30">
        <w:rPr>
          <w:rFonts w:ascii="Arial" w:hAnsi="Arial" w:cs="Arial"/>
        </w:rPr>
        <w:t xml:space="preserve">for </w:t>
      </w:r>
      <w:r w:rsidR="006D1661" w:rsidRPr="00AD5E30">
        <w:rPr>
          <w:rFonts w:ascii="Arial" w:hAnsi="Arial" w:cs="Arial"/>
        </w:rPr>
        <w:t xml:space="preserve">NICE technical teams </w:t>
      </w:r>
      <w:r w:rsidR="0DE46A9A" w:rsidRPr="00AD5E30">
        <w:rPr>
          <w:rFonts w:ascii="Arial" w:hAnsi="Arial" w:cs="Arial"/>
        </w:rPr>
        <w:t xml:space="preserve">as </w:t>
      </w:r>
      <w:r w:rsidR="003E330B" w:rsidRPr="00AD5E30">
        <w:rPr>
          <w:rFonts w:ascii="Arial" w:hAnsi="Arial" w:cs="Arial"/>
        </w:rPr>
        <w:t>required,</w:t>
      </w:r>
      <w:r w:rsidRPr="00AD5E30">
        <w:rPr>
          <w:rFonts w:ascii="Arial" w:hAnsi="Arial" w:cs="Arial"/>
        </w:rPr>
        <w:t xml:space="preserve"> </w:t>
      </w:r>
      <w:r w:rsidR="5CE1017A" w:rsidRPr="00AD5E30">
        <w:rPr>
          <w:rFonts w:ascii="Arial" w:hAnsi="Arial" w:cs="Arial"/>
        </w:rPr>
        <w:t>including</w:t>
      </w:r>
      <w:r w:rsidRPr="00AD5E30">
        <w:rPr>
          <w:rFonts w:ascii="Arial" w:hAnsi="Arial" w:cs="Arial"/>
        </w:rPr>
        <w:t xml:space="preserve"> </w:t>
      </w:r>
      <w:r w:rsidR="00FF0CAD" w:rsidRPr="00AD5E30">
        <w:rPr>
          <w:rFonts w:ascii="Arial" w:hAnsi="Arial" w:cs="Arial"/>
        </w:rPr>
        <w:t xml:space="preserve">complex </w:t>
      </w:r>
      <w:r w:rsidR="00056BED" w:rsidRPr="00AD5E30">
        <w:rPr>
          <w:rFonts w:ascii="Arial" w:hAnsi="Arial" w:cs="Arial"/>
        </w:rPr>
        <w:t>evid</w:t>
      </w:r>
      <w:r w:rsidR="0020398B" w:rsidRPr="00AD5E30">
        <w:rPr>
          <w:rFonts w:ascii="Arial" w:hAnsi="Arial" w:cs="Arial"/>
        </w:rPr>
        <w:t xml:space="preserve">ence synthesis, </w:t>
      </w:r>
      <w:r w:rsidR="06F9330F" w:rsidRPr="00AD5E30">
        <w:rPr>
          <w:rFonts w:ascii="Arial" w:hAnsi="Arial" w:cs="Arial"/>
        </w:rPr>
        <w:t xml:space="preserve">such as </w:t>
      </w:r>
      <w:r w:rsidR="36D17872" w:rsidRPr="00AD5E30">
        <w:rPr>
          <w:rFonts w:ascii="Arial" w:hAnsi="Arial" w:cs="Arial"/>
        </w:rPr>
        <w:t xml:space="preserve">network </w:t>
      </w:r>
      <w:r w:rsidR="06F9330F" w:rsidRPr="00AD5E30">
        <w:rPr>
          <w:rFonts w:ascii="Arial" w:hAnsi="Arial" w:cs="Arial"/>
        </w:rPr>
        <w:t>meta-analys</w:t>
      </w:r>
      <w:r w:rsidR="36224482" w:rsidRPr="00AD5E30">
        <w:rPr>
          <w:rFonts w:ascii="Arial" w:hAnsi="Arial" w:cs="Arial"/>
        </w:rPr>
        <w:t>e</w:t>
      </w:r>
      <w:r w:rsidR="06F9330F" w:rsidRPr="00AD5E30">
        <w:rPr>
          <w:rFonts w:ascii="Arial" w:hAnsi="Arial" w:cs="Arial"/>
        </w:rPr>
        <w:t>s</w:t>
      </w:r>
      <w:r w:rsidR="003B0A96" w:rsidRPr="00AD5E30">
        <w:rPr>
          <w:rFonts w:ascii="Arial" w:hAnsi="Arial" w:cs="Arial"/>
        </w:rPr>
        <w:t xml:space="preserve">, survival analysis, </w:t>
      </w:r>
      <w:r w:rsidR="00EB4EAA" w:rsidRPr="00AD5E30">
        <w:rPr>
          <w:rFonts w:ascii="Arial" w:hAnsi="Arial" w:cs="Arial"/>
        </w:rPr>
        <w:t>regression</w:t>
      </w:r>
      <w:r w:rsidR="06F9330F" w:rsidRPr="00AD5E30">
        <w:rPr>
          <w:rFonts w:ascii="Arial" w:hAnsi="Arial" w:cs="Arial"/>
        </w:rPr>
        <w:t xml:space="preserve"> or synthes</w:t>
      </w:r>
      <w:r w:rsidR="46742B5B" w:rsidRPr="00AD5E30">
        <w:rPr>
          <w:rFonts w:ascii="Arial" w:hAnsi="Arial" w:cs="Arial"/>
        </w:rPr>
        <w:t>e</w:t>
      </w:r>
      <w:r w:rsidR="06F9330F" w:rsidRPr="00AD5E30">
        <w:rPr>
          <w:rFonts w:ascii="Arial" w:hAnsi="Arial" w:cs="Arial"/>
        </w:rPr>
        <w:t>s of non-randomised</w:t>
      </w:r>
      <w:r w:rsidR="709DAD18" w:rsidRPr="00AD5E30">
        <w:rPr>
          <w:rFonts w:ascii="Arial" w:hAnsi="Arial" w:cs="Arial"/>
        </w:rPr>
        <w:t xml:space="preserve"> studies</w:t>
      </w:r>
      <w:r w:rsidR="6F3785FB" w:rsidRPr="00AD5E30">
        <w:rPr>
          <w:rFonts w:ascii="Arial" w:hAnsi="Arial" w:cs="Arial"/>
        </w:rPr>
        <w:t>.</w:t>
      </w:r>
    </w:p>
    <w:p w14:paraId="3807B420" w14:textId="77777777" w:rsidR="00707F9B" w:rsidRPr="00AD5E30" w:rsidRDefault="00707F9B" w:rsidP="00707F9B">
      <w:pPr>
        <w:pStyle w:val="ListParagraph"/>
        <w:rPr>
          <w:rFonts w:ascii="Arial" w:hAnsi="Arial" w:cs="Arial"/>
        </w:rPr>
      </w:pPr>
    </w:p>
    <w:p w14:paraId="2F2B9DA6" w14:textId="768BC977" w:rsidR="00C5008E" w:rsidRPr="00AD5E30" w:rsidRDefault="00C5008E" w:rsidP="00D827E9">
      <w:pPr>
        <w:pStyle w:val="ListParagraph"/>
        <w:numPr>
          <w:ilvl w:val="0"/>
          <w:numId w:val="18"/>
        </w:numPr>
        <w:rPr>
          <w:rFonts w:ascii="Arial" w:hAnsi="Arial" w:cs="Arial"/>
        </w:rPr>
      </w:pPr>
      <w:r w:rsidRPr="00AD5E30">
        <w:rPr>
          <w:rFonts w:ascii="Arial" w:hAnsi="Arial" w:cs="Arial"/>
        </w:rPr>
        <w:t xml:space="preserve">It will include presenting these analyses (and other research) as required, to </w:t>
      </w:r>
      <w:r w:rsidR="00154F89" w:rsidRPr="00AD5E30">
        <w:rPr>
          <w:rFonts w:ascii="Arial" w:hAnsi="Arial" w:cs="Arial"/>
        </w:rPr>
        <w:t xml:space="preserve">NICE </w:t>
      </w:r>
      <w:r w:rsidRPr="00AD5E30">
        <w:rPr>
          <w:rFonts w:ascii="Arial" w:hAnsi="Arial" w:cs="Arial"/>
        </w:rPr>
        <w:t>Committee</w:t>
      </w:r>
      <w:r w:rsidR="00DD0986" w:rsidRPr="00AD5E30">
        <w:rPr>
          <w:rFonts w:ascii="Arial" w:hAnsi="Arial" w:cs="Arial"/>
        </w:rPr>
        <w:t>s</w:t>
      </w:r>
      <w:r w:rsidR="65FF8F44" w:rsidRPr="00AD5E30">
        <w:rPr>
          <w:rFonts w:ascii="Arial" w:hAnsi="Arial" w:cs="Arial"/>
        </w:rPr>
        <w:t xml:space="preserve"> and other groups</w:t>
      </w:r>
      <w:r w:rsidRPr="00AD5E30">
        <w:rPr>
          <w:rFonts w:ascii="Arial" w:hAnsi="Arial" w:cs="Arial"/>
        </w:rPr>
        <w:t>. The supplier would be expected to respond to any comments on the analyses undertaken by them.</w:t>
      </w:r>
    </w:p>
    <w:p w14:paraId="0C5F6058" w14:textId="77777777" w:rsidR="003809B0" w:rsidRPr="00AD5E30" w:rsidRDefault="003809B0" w:rsidP="00C1276E">
      <w:pPr>
        <w:pStyle w:val="ListParagraph"/>
        <w:rPr>
          <w:rFonts w:ascii="Arial" w:hAnsi="Arial" w:cs="Arial"/>
        </w:rPr>
      </w:pPr>
    </w:p>
    <w:p w14:paraId="64D9B472" w14:textId="4D96EA65" w:rsidR="0021173C" w:rsidRPr="00AD5E30" w:rsidRDefault="00926240" w:rsidP="00D827E9">
      <w:pPr>
        <w:pStyle w:val="ListParagraph"/>
        <w:numPr>
          <w:ilvl w:val="0"/>
          <w:numId w:val="18"/>
        </w:numPr>
        <w:rPr>
          <w:rFonts w:ascii="Arial" w:hAnsi="Arial" w:cs="Arial"/>
        </w:rPr>
      </w:pPr>
      <w:r w:rsidRPr="00AD5E30">
        <w:rPr>
          <w:rFonts w:ascii="Arial" w:hAnsi="Arial" w:cs="Arial"/>
        </w:rPr>
        <w:t xml:space="preserve">All evidence synthesis support </w:t>
      </w:r>
      <w:r w:rsidR="002654D2" w:rsidRPr="00AD5E30">
        <w:rPr>
          <w:rFonts w:ascii="Arial" w:hAnsi="Arial" w:cs="Arial"/>
        </w:rPr>
        <w:t xml:space="preserve">should be completed in line with the methods described in the NICE methods manuals for the relevant programme. </w:t>
      </w:r>
    </w:p>
    <w:p w14:paraId="09B10509" w14:textId="77777777" w:rsidR="00AB6BD2" w:rsidRPr="00AD5E30" w:rsidRDefault="00AB6BD2" w:rsidP="00AB6BD2">
      <w:pPr>
        <w:rPr>
          <w:rFonts w:ascii="Arial" w:hAnsi="Arial" w:cs="Arial"/>
        </w:rPr>
      </w:pPr>
    </w:p>
    <w:p w14:paraId="6DD57347" w14:textId="1DE31AFC" w:rsidR="00C5008E" w:rsidRPr="00AD5E30" w:rsidRDefault="00D84009" w:rsidP="00D827E9">
      <w:pPr>
        <w:pStyle w:val="ListParagraph"/>
        <w:numPr>
          <w:ilvl w:val="0"/>
          <w:numId w:val="18"/>
        </w:numPr>
        <w:rPr>
          <w:rFonts w:ascii="Arial" w:hAnsi="Arial" w:cs="Arial"/>
        </w:rPr>
      </w:pPr>
      <w:r w:rsidRPr="00AD5E30">
        <w:rPr>
          <w:rFonts w:ascii="Arial" w:hAnsi="Arial" w:cs="Arial"/>
        </w:rPr>
        <w:t>The supplier will u</w:t>
      </w:r>
      <w:r w:rsidR="00C5008E" w:rsidRPr="00AD5E30">
        <w:rPr>
          <w:rFonts w:ascii="Arial" w:hAnsi="Arial" w:cs="Arial"/>
        </w:rPr>
        <w:t xml:space="preserve">ndertake supplementary analysis as directed by NICE with the agreement and collaboration of the </w:t>
      </w:r>
      <w:r w:rsidR="00D83ADC" w:rsidRPr="00AD5E30">
        <w:rPr>
          <w:rFonts w:ascii="Arial" w:hAnsi="Arial" w:cs="Arial"/>
        </w:rPr>
        <w:t xml:space="preserve">NICE technical teams and </w:t>
      </w:r>
      <w:r w:rsidR="20F39AA3" w:rsidRPr="00AD5E30">
        <w:rPr>
          <w:rFonts w:ascii="Arial" w:hAnsi="Arial" w:cs="Arial"/>
        </w:rPr>
        <w:t>c</w:t>
      </w:r>
      <w:r w:rsidR="00C5008E" w:rsidRPr="00AD5E30">
        <w:rPr>
          <w:rFonts w:ascii="Arial" w:hAnsi="Arial" w:cs="Arial"/>
        </w:rPr>
        <w:t>ommittee</w:t>
      </w:r>
      <w:r w:rsidRPr="00AD5E30">
        <w:rPr>
          <w:rFonts w:ascii="Arial" w:hAnsi="Arial" w:cs="Arial"/>
        </w:rPr>
        <w:t>(s)</w:t>
      </w:r>
      <w:r w:rsidR="00C5008E" w:rsidRPr="00AD5E30">
        <w:rPr>
          <w:rFonts w:ascii="Arial" w:hAnsi="Arial" w:cs="Arial"/>
        </w:rPr>
        <w:t>.</w:t>
      </w:r>
    </w:p>
    <w:p w14:paraId="10DC8B2F" w14:textId="7DEF968A" w:rsidR="00B90A5B" w:rsidRPr="00AD5E30" w:rsidRDefault="00B90A5B" w:rsidP="001779BC">
      <w:pPr>
        <w:pStyle w:val="ListParagraph"/>
        <w:rPr>
          <w:rFonts w:ascii="Arial" w:hAnsi="Arial" w:cs="Arial"/>
        </w:rPr>
      </w:pPr>
    </w:p>
    <w:p w14:paraId="28435C3F" w14:textId="0ADCF0EE" w:rsidR="001779BC" w:rsidRPr="00AD5E30" w:rsidRDefault="008755DE" w:rsidP="00D827E9">
      <w:pPr>
        <w:pStyle w:val="ListParagraph"/>
        <w:numPr>
          <w:ilvl w:val="0"/>
          <w:numId w:val="18"/>
        </w:numPr>
        <w:rPr>
          <w:rFonts w:ascii="Arial" w:hAnsi="Arial" w:cs="Arial"/>
        </w:rPr>
      </w:pPr>
      <w:r w:rsidRPr="00AD5E30">
        <w:rPr>
          <w:rFonts w:ascii="Arial" w:hAnsi="Arial" w:cs="Arial"/>
        </w:rPr>
        <w:t xml:space="preserve">The supplier is expected to liaise with clinical experts when preparing </w:t>
      </w:r>
      <w:r w:rsidR="00117868" w:rsidRPr="00AD5E30">
        <w:rPr>
          <w:rFonts w:ascii="Arial" w:hAnsi="Arial" w:cs="Arial"/>
        </w:rPr>
        <w:t xml:space="preserve">the final report. As </w:t>
      </w:r>
      <w:r w:rsidR="00961AC3" w:rsidRPr="00AD5E30">
        <w:rPr>
          <w:rFonts w:ascii="Arial" w:hAnsi="Arial" w:cs="Arial"/>
        </w:rPr>
        <w:t xml:space="preserve">a </w:t>
      </w:r>
      <w:r w:rsidR="00117868" w:rsidRPr="00AD5E30">
        <w:rPr>
          <w:rFonts w:ascii="Arial" w:hAnsi="Arial" w:cs="Arial"/>
        </w:rPr>
        <w:t>minimum, clinical experts should be consulted if it is unclear whether studies are applicable to NHS practice.</w:t>
      </w:r>
    </w:p>
    <w:p w14:paraId="7C392A34" w14:textId="77777777" w:rsidR="00117868" w:rsidRPr="00AD5E30" w:rsidRDefault="00117868" w:rsidP="00C1276E">
      <w:pPr>
        <w:pStyle w:val="ListParagraph"/>
        <w:rPr>
          <w:rFonts w:ascii="Arial" w:hAnsi="Arial" w:cs="Arial"/>
        </w:rPr>
      </w:pPr>
    </w:p>
    <w:p w14:paraId="59285B08" w14:textId="77777777" w:rsidR="00117868" w:rsidRPr="00AD5E30" w:rsidRDefault="00117868" w:rsidP="00D01774">
      <w:pPr>
        <w:pStyle w:val="ListParagraph"/>
        <w:rPr>
          <w:rFonts w:ascii="Arial" w:hAnsi="Arial" w:cs="Arial"/>
        </w:rPr>
      </w:pPr>
    </w:p>
    <w:p w14:paraId="30B46647" w14:textId="77777777" w:rsidR="00C5008E" w:rsidRPr="00AD5E30" w:rsidRDefault="00C5008E" w:rsidP="00C5008E">
      <w:pPr>
        <w:rPr>
          <w:rFonts w:ascii="Arial" w:hAnsi="Arial" w:cs="Arial"/>
        </w:rPr>
      </w:pPr>
    </w:p>
    <w:p w14:paraId="48A6C243" w14:textId="72D1C1AD" w:rsidR="00DA375F" w:rsidRPr="00AD5E30" w:rsidRDefault="00F63272" w:rsidP="00F63272">
      <w:pPr>
        <w:pStyle w:val="Heading2"/>
        <w:numPr>
          <w:ilvl w:val="0"/>
          <w:numId w:val="0"/>
        </w:numPr>
        <w:ind w:left="576" w:hanging="576"/>
        <w:rPr>
          <w:rFonts w:cs="Arial"/>
        </w:rPr>
      </w:pPr>
      <w:bookmarkStart w:id="24" w:name="_Toc181893382"/>
      <w:r w:rsidRPr="00AD5E30">
        <w:rPr>
          <w:rFonts w:cs="Arial"/>
        </w:rPr>
        <w:t>2.2.2 Development support of complex evidence synthesis methods</w:t>
      </w:r>
      <w:bookmarkEnd w:id="24"/>
    </w:p>
    <w:p w14:paraId="45D49F8F" w14:textId="77777777" w:rsidR="00461632" w:rsidRPr="00AD5E30" w:rsidRDefault="00461632" w:rsidP="00461632">
      <w:pPr>
        <w:rPr>
          <w:rFonts w:ascii="Arial" w:hAnsi="Arial" w:cs="Arial"/>
        </w:rPr>
      </w:pPr>
    </w:p>
    <w:p w14:paraId="21BEEBE7" w14:textId="113855AF" w:rsidR="00030D1E" w:rsidRPr="00AD5E30" w:rsidRDefault="41256FA4" w:rsidP="00D827E9">
      <w:pPr>
        <w:pStyle w:val="ListParagraph"/>
        <w:numPr>
          <w:ilvl w:val="0"/>
          <w:numId w:val="2"/>
        </w:numPr>
        <w:rPr>
          <w:rFonts w:ascii="Arial" w:hAnsi="Arial" w:cs="Arial"/>
        </w:rPr>
      </w:pPr>
      <w:r w:rsidRPr="00AD5E30">
        <w:rPr>
          <w:rFonts w:ascii="Arial" w:hAnsi="Arial" w:cs="Arial"/>
        </w:rPr>
        <w:t xml:space="preserve">The Supplier will support NICE technical teams </w:t>
      </w:r>
      <w:r w:rsidR="7A5A89BF" w:rsidRPr="00AD5E30">
        <w:rPr>
          <w:rFonts w:ascii="Arial" w:hAnsi="Arial" w:cs="Arial"/>
        </w:rPr>
        <w:t>to undertake</w:t>
      </w:r>
      <w:r w:rsidRPr="00AD5E30">
        <w:rPr>
          <w:rFonts w:ascii="Arial" w:hAnsi="Arial" w:cs="Arial"/>
        </w:rPr>
        <w:t xml:space="preserve"> </w:t>
      </w:r>
      <w:r w:rsidR="71643185" w:rsidRPr="00AD5E30">
        <w:rPr>
          <w:rFonts w:ascii="Arial" w:hAnsi="Arial" w:cs="Arial"/>
        </w:rPr>
        <w:t>complex</w:t>
      </w:r>
      <w:r w:rsidRPr="00AD5E30">
        <w:rPr>
          <w:rFonts w:ascii="Arial" w:hAnsi="Arial" w:cs="Arial"/>
        </w:rPr>
        <w:t xml:space="preserve"> evidence </w:t>
      </w:r>
      <w:r w:rsidR="3AE7A7CC" w:rsidRPr="00AD5E30">
        <w:rPr>
          <w:rFonts w:ascii="Arial" w:hAnsi="Arial" w:cs="Arial"/>
        </w:rPr>
        <w:t>synthes</w:t>
      </w:r>
      <w:r w:rsidR="45DDF9B5" w:rsidRPr="00AD5E30">
        <w:rPr>
          <w:rFonts w:ascii="Arial" w:hAnsi="Arial" w:cs="Arial"/>
        </w:rPr>
        <w:t>e</w:t>
      </w:r>
      <w:r w:rsidR="3AE7A7CC" w:rsidRPr="00AD5E30">
        <w:rPr>
          <w:rFonts w:ascii="Arial" w:hAnsi="Arial" w:cs="Arial"/>
        </w:rPr>
        <w:t>s</w:t>
      </w:r>
      <w:r w:rsidR="00D20CCD" w:rsidRPr="00AD5E30">
        <w:rPr>
          <w:rFonts w:ascii="Arial" w:hAnsi="Arial" w:cs="Arial"/>
        </w:rPr>
        <w:t>, such as ne</w:t>
      </w:r>
      <w:r w:rsidR="00DE16CE" w:rsidRPr="00AD5E30">
        <w:rPr>
          <w:rFonts w:ascii="Arial" w:hAnsi="Arial" w:cs="Arial"/>
        </w:rPr>
        <w:t>twork meta-analysis,</w:t>
      </w:r>
      <w:r w:rsidRPr="00AD5E30">
        <w:rPr>
          <w:rFonts w:ascii="Arial" w:hAnsi="Arial" w:cs="Arial"/>
        </w:rPr>
        <w:t xml:space="preserve"> as required</w:t>
      </w:r>
      <w:r w:rsidR="0A86D803" w:rsidRPr="00AD5E30">
        <w:rPr>
          <w:rFonts w:ascii="Arial" w:hAnsi="Arial" w:cs="Arial"/>
        </w:rPr>
        <w:t xml:space="preserve"> and in-line with NICE’s methods</w:t>
      </w:r>
      <w:r w:rsidRPr="00AD5E30">
        <w:rPr>
          <w:rFonts w:ascii="Arial" w:hAnsi="Arial" w:cs="Arial"/>
        </w:rPr>
        <w:t>.</w:t>
      </w:r>
    </w:p>
    <w:p w14:paraId="15258715" w14:textId="4813A413" w:rsidR="6A00F49B" w:rsidRPr="00AD5E30" w:rsidRDefault="6A00F49B" w:rsidP="00C1276E">
      <w:pPr>
        <w:pStyle w:val="ListParagraph"/>
        <w:rPr>
          <w:rFonts w:ascii="Arial" w:hAnsi="Arial" w:cs="Arial"/>
        </w:rPr>
      </w:pPr>
    </w:p>
    <w:p w14:paraId="3C4355F8" w14:textId="2C6CBC6A" w:rsidR="2F3B6398" w:rsidRPr="00AD5E30" w:rsidRDefault="2F3B6398" w:rsidP="00D827E9">
      <w:pPr>
        <w:pStyle w:val="ListParagraph"/>
        <w:numPr>
          <w:ilvl w:val="0"/>
          <w:numId w:val="2"/>
        </w:numPr>
        <w:rPr>
          <w:rFonts w:ascii="Arial" w:hAnsi="Arial" w:cs="Arial"/>
        </w:rPr>
      </w:pPr>
      <w:r w:rsidRPr="00AD5E30">
        <w:rPr>
          <w:rFonts w:ascii="Arial" w:hAnsi="Arial" w:cs="Arial"/>
        </w:rPr>
        <w:t>This may be required at any stage of guidance development.</w:t>
      </w:r>
    </w:p>
    <w:p w14:paraId="3069ABC3" w14:textId="77777777" w:rsidR="005D14A8" w:rsidRPr="00AD5E30" w:rsidRDefault="005D14A8" w:rsidP="00DA375F">
      <w:pPr>
        <w:rPr>
          <w:rFonts w:ascii="Arial" w:hAnsi="Arial" w:cs="Arial"/>
          <w:sz w:val="24"/>
          <w:szCs w:val="24"/>
        </w:rPr>
      </w:pPr>
    </w:p>
    <w:p w14:paraId="4491A54F" w14:textId="3EACD0DC" w:rsidR="00A23FA7" w:rsidRPr="00AD5E30" w:rsidRDefault="00461632" w:rsidP="00A94C7B">
      <w:pPr>
        <w:pStyle w:val="Heading2"/>
        <w:numPr>
          <w:ilvl w:val="0"/>
          <w:numId w:val="0"/>
        </w:numPr>
        <w:ind w:left="576" w:hanging="576"/>
        <w:rPr>
          <w:rFonts w:cs="Arial"/>
        </w:rPr>
      </w:pPr>
      <w:bookmarkStart w:id="25" w:name="_Toc181893383"/>
      <w:r w:rsidRPr="00AD5E30">
        <w:rPr>
          <w:rFonts w:cs="Arial"/>
        </w:rPr>
        <w:t>2.2.3 Quality assurance of analyses</w:t>
      </w:r>
      <w:bookmarkEnd w:id="25"/>
      <w:r w:rsidRPr="00AD5E30">
        <w:rPr>
          <w:rFonts w:cs="Arial"/>
        </w:rPr>
        <w:t xml:space="preserve"> </w:t>
      </w:r>
    </w:p>
    <w:p w14:paraId="5B780F8B" w14:textId="350A768A" w:rsidR="000170B8" w:rsidRPr="00AD5E30" w:rsidRDefault="001C02AE" w:rsidP="00340D5E">
      <w:pPr>
        <w:pStyle w:val="ListParagraph"/>
        <w:numPr>
          <w:ilvl w:val="0"/>
          <w:numId w:val="19"/>
        </w:numPr>
        <w:spacing w:before="240" w:after="240"/>
        <w:outlineLvl w:val="2"/>
        <w:rPr>
          <w:rFonts w:ascii="Arial" w:hAnsi="Arial" w:cs="Arial"/>
        </w:rPr>
      </w:pPr>
      <w:r w:rsidRPr="00AD5E30">
        <w:rPr>
          <w:rFonts w:ascii="Arial" w:hAnsi="Arial" w:cs="Arial"/>
        </w:rPr>
        <w:lastRenderedPageBreak/>
        <w:t xml:space="preserve">The Supplier shall provide a quality </w:t>
      </w:r>
      <w:r w:rsidR="003E330B" w:rsidRPr="00AD5E30">
        <w:rPr>
          <w:rFonts w:ascii="Arial" w:hAnsi="Arial" w:cs="Arial"/>
        </w:rPr>
        <w:t>assurance service</w:t>
      </w:r>
      <w:r w:rsidRPr="00AD5E30">
        <w:rPr>
          <w:rFonts w:ascii="Arial" w:hAnsi="Arial" w:cs="Arial"/>
        </w:rPr>
        <w:t xml:space="preserve"> for NICE. This will include quality assuring analyses undertaken by NICE </w:t>
      </w:r>
      <w:r w:rsidR="009710C3" w:rsidRPr="00AD5E30">
        <w:rPr>
          <w:rFonts w:ascii="Arial" w:hAnsi="Arial" w:cs="Arial"/>
        </w:rPr>
        <w:t>technical teams</w:t>
      </w:r>
      <w:r w:rsidR="00122835" w:rsidRPr="00AD5E30">
        <w:rPr>
          <w:rFonts w:ascii="Arial" w:hAnsi="Arial" w:cs="Arial"/>
        </w:rPr>
        <w:t>, the Supplier</w:t>
      </w:r>
      <w:r w:rsidR="004B1F2F" w:rsidRPr="00AD5E30">
        <w:rPr>
          <w:rFonts w:ascii="Arial" w:hAnsi="Arial" w:cs="Arial"/>
        </w:rPr>
        <w:t>, other contractors and third parties.</w:t>
      </w:r>
    </w:p>
    <w:p w14:paraId="354562B2" w14:textId="77777777" w:rsidR="000170B8" w:rsidRPr="00AD5E30" w:rsidRDefault="000170B8" w:rsidP="00C92599">
      <w:pPr>
        <w:pStyle w:val="ListParagraph"/>
        <w:spacing w:before="240" w:after="240"/>
        <w:outlineLvl w:val="2"/>
        <w:rPr>
          <w:rFonts w:ascii="Arial" w:hAnsi="Arial" w:cs="Arial"/>
        </w:rPr>
      </w:pPr>
    </w:p>
    <w:p w14:paraId="2521A4E4" w14:textId="399B9A6B" w:rsidR="00ED5D4A" w:rsidRPr="00AD5E30" w:rsidRDefault="7CD1F986" w:rsidP="00340D5E">
      <w:pPr>
        <w:pStyle w:val="ListParagraph"/>
        <w:numPr>
          <w:ilvl w:val="0"/>
          <w:numId w:val="19"/>
        </w:numPr>
        <w:spacing w:before="240" w:after="240"/>
        <w:outlineLvl w:val="2"/>
        <w:rPr>
          <w:rFonts w:ascii="Arial" w:hAnsi="Arial" w:cs="Arial"/>
        </w:rPr>
      </w:pPr>
      <w:r w:rsidRPr="00AD5E30">
        <w:rPr>
          <w:rFonts w:ascii="Arial" w:hAnsi="Arial" w:cs="Arial"/>
        </w:rPr>
        <w:t xml:space="preserve">Quality assurance will </w:t>
      </w:r>
      <w:r w:rsidR="57929132" w:rsidRPr="00AD5E30">
        <w:rPr>
          <w:rFonts w:ascii="Arial" w:hAnsi="Arial" w:cs="Arial"/>
        </w:rPr>
        <w:t xml:space="preserve">cover </w:t>
      </w:r>
      <w:r w:rsidR="616A70E8" w:rsidRPr="00AD5E30">
        <w:rPr>
          <w:rFonts w:ascii="Arial" w:hAnsi="Arial" w:cs="Arial"/>
        </w:rPr>
        <w:t>novel study types</w:t>
      </w:r>
      <w:r w:rsidR="5C9741D2" w:rsidRPr="00AD5E30">
        <w:rPr>
          <w:rFonts w:ascii="Arial" w:hAnsi="Arial" w:cs="Arial"/>
        </w:rPr>
        <w:t xml:space="preserve">, </w:t>
      </w:r>
      <w:r w:rsidR="4171FACE" w:rsidRPr="00AD5E30">
        <w:rPr>
          <w:rFonts w:ascii="Arial" w:hAnsi="Arial" w:cs="Arial"/>
        </w:rPr>
        <w:t xml:space="preserve">evaluation of </w:t>
      </w:r>
      <w:r w:rsidR="5C9741D2" w:rsidRPr="00AD5E30">
        <w:rPr>
          <w:rFonts w:ascii="Arial" w:hAnsi="Arial" w:cs="Arial"/>
        </w:rPr>
        <w:t>novel</w:t>
      </w:r>
      <w:r w:rsidR="616A70E8" w:rsidRPr="00AD5E30">
        <w:rPr>
          <w:rFonts w:ascii="Arial" w:hAnsi="Arial" w:cs="Arial"/>
        </w:rPr>
        <w:t xml:space="preserve"> types of technology, </w:t>
      </w:r>
      <w:r w:rsidR="6E98E4B1" w:rsidRPr="00AD5E30">
        <w:rPr>
          <w:rFonts w:ascii="Arial" w:hAnsi="Arial" w:cs="Arial"/>
        </w:rPr>
        <w:t xml:space="preserve">complex evidence synthesis and statistical approaches during development, validation and post-consultation of </w:t>
      </w:r>
      <w:r w:rsidR="19BD6919" w:rsidRPr="00AD5E30">
        <w:rPr>
          <w:rFonts w:ascii="Arial" w:hAnsi="Arial" w:cs="Arial"/>
        </w:rPr>
        <w:t xml:space="preserve">guidelines and </w:t>
      </w:r>
      <w:r w:rsidR="17B7D96A" w:rsidRPr="00AD5E30">
        <w:rPr>
          <w:rFonts w:ascii="Arial" w:hAnsi="Arial" w:cs="Arial"/>
        </w:rPr>
        <w:t>technology evaluations</w:t>
      </w:r>
      <w:r w:rsidR="3AC6E0DF" w:rsidRPr="00AD5E30">
        <w:rPr>
          <w:rFonts w:ascii="Arial" w:hAnsi="Arial" w:cs="Arial"/>
        </w:rPr>
        <w:t>.</w:t>
      </w:r>
      <w:r w:rsidR="60A10B00" w:rsidRPr="00AD5E30">
        <w:rPr>
          <w:rFonts w:ascii="Arial" w:hAnsi="Arial" w:cs="Arial"/>
        </w:rPr>
        <w:t xml:space="preserve"> </w:t>
      </w:r>
    </w:p>
    <w:p w14:paraId="4FDEC1BB" w14:textId="6212B335" w:rsidR="00F764A4" w:rsidRPr="00AD5E30" w:rsidRDefault="00F764A4" w:rsidP="008740CA">
      <w:pPr>
        <w:pStyle w:val="ListParagraph"/>
        <w:rPr>
          <w:rFonts w:ascii="Arial" w:hAnsi="Arial" w:cs="Arial"/>
        </w:rPr>
      </w:pPr>
    </w:p>
    <w:p w14:paraId="7820FD83" w14:textId="41B40BF5" w:rsidR="001C02AE" w:rsidRPr="00AD5E30" w:rsidRDefault="001C02AE" w:rsidP="00D827E9">
      <w:pPr>
        <w:pStyle w:val="ListParagraph"/>
        <w:numPr>
          <w:ilvl w:val="0"/>
          <w:numId w:val="19"/>
        </w:numPr>
        <w:spacing w:before="240" w:after="240"/>
        <w:outlineLvl w:val="2"/>
        <w:rPr>
          <w:rFonts w:ascii="Arial" w:hAnsi="Arial" w:cs="Arial"/>
        </w:rPr>
      </w:pPr>
      <w:r w:rsidRPr="00AD5E30">
        <w:rPr>
          <w:rFonts w:ascii="Arial" w:hAnsi="Arial" w:cs="Arial"/>
        </w:rPr>
        <w:t xml:space="preserve">This may be commissioned at any stage of Supplier activity </w:t>
      </w:r>
      <w:r w:rsidR="00D21D9C" w:rsidRPr="00AD5E30">
        <w:rPr>
          <w:rFonts w:ascii="Arial" w:hAnsi="Arial" w:cs="Arial"/>
        </w:rPr>
        <w:t>and may</w:t>
      </w:r>
      <w:r w:rsidRPr="00AD5E30">
        <w:rPr>
          <w:rFonts w:ascii="Arial" w:hAnsi="Arial" w:cs="Arial"/>
        </w:rPr>
        <w:t xml:space="preserve"> include peer-review of the outputs from other evidence services funded by NICE. </w:t>
      </w:r>
    </w:p>
    <w:p w14:paraId="44BFEEF9" w14:textId="77777777" w:rsidR="007D59ED" w:rsidRPr="00AD5E30" w:rsidRDefault="007D59ED" w:rsidP="00D01774">
      <w:pPr>
        <w:pStyle w:val="ListParagraph"/>
        <w:spacing w:before="240" w:after="240"/>
        <w:outlineLvl w:val="2"/>
        <w:rPr>
          <w:rFonts w:ascii="Arial" w:hAnsi="Arial" w:cs="Arial"/>
        </w:rPr>
      </w:pPr>
    </w:p>
    <w:p w14:paraId="3E1AADF1" w14:textId="7A9B9899" w:rsidR="00797A9E" w:rsidRPr="00AD5E30" w:rsidRDefault="001C02AE" w:rsidP="00AF7E3A">
      <w:pPr>
        <w:pStyle w:val="ListParagraph"/>
        <w:numPr>
          <w:ilvl w:val="0"/>
          <w:numId w:val="19"/>
        </w:numPr>
        <w:rPr>
          <w:rFonts w:ascii="Arial" w:hAnsi="Arial" w:cs="Arial"/>
        </w:rPr>
      </w:pPr>
      <w:r w:rsidRPr="00AD5E30">
        <w:rPr>
          <w:rFonts w:ascii="Arial" w:hAnsi="Arial" w:cs="Arial"/>
        </w:rPr>
        <w:t xml:space="preserve">The Supplier shall comply with the recommendations of the MacPherson reports, (key extracts of which are provided in Appendix B) </w:t>
      </w:r>
      <w:r w:rsidR="005349B9" w:rsidRPr="00AD5E30">
        <w:rPr>
          <w:rFonts w:ascii="Arial" w:hAnsi="Arial" w:cs="Arial"/>
        </w:rPr>
        <w:t xml:space="preserve">as applicable </w:t>
      </w:r>
      <w:r w:rsidRPr="00AD5E30">
        <w:rPr>
          <w:rFonts w:ascii="Arial" w:hAnsi="Arial" w:cs="Arial"/>
        </w:rPr>
        <w:t>when undertaking quality assurance</w:t>
      </w:r>
      <w:r w:rsidR="00883416" w:rsidRPr="00AD5E30">
        <w:rPr>
          <w:rFonts w:ascii="Arial" w:hAnsi="Arial" w:cs="Arial"/>
        </w:rPr>
        <w:t>.</w:t>
      </w:r>
      <w:r w:rsidRPr="00AD5E30">
        <w:rPr>
          <w:rFonts w:ascii="Arial" w:hAnsi="Arial" w:cs="Arial"/>
        </w:rPr>
        <w:t xml:space="preserve"> </w:t>
      </w:r>
    </w:p>
    <w:p w14:paraId="5F49CDC5" w14:textId="2C55A3E4" w:rsidR="4BB12D5B" w:rsidRPr="00AD5E30" w:rsidRDefault="4BB12D5B" w:rsidP="002A71F8">
      <w:pPr>
        <w:pStyle w:val="ListParagraph"/>
        <w:rPr>
          <w:rFonts w:ascii="Arial" w:hAnsi="Arial" w:cs="Arial"/>
        </w:rPr>
      </w:pPr>
    </w:p>
    <w:p w14:paraId="76EB9127" w14:textId="0CE0FC58" w:rsidR="1607A9A8" w:rsidRPr="00AD5E30" w:rsidRDefault="1607A9A8" w:rsidP="4BB12D5B">
      <w:pPr>
        <w:pStyle w:val="ListParagraph"/>
        <w:numPr>
          <w:ilvl w:val="0"/>
          <w:numId w:val="19"/>
        </w:numPr>
        <w:rPr>
          <w:rFonts w:ascii="Arial" w:hAnsi="Arial" w:cs="Arial"/>
        </w:rPr>
      </w:pPr>
      <w:r w:rsidRPr="00AD5E30">
        <w:rPr>
          <w:rFonts w:ascii="Arial" w:hAnsi="Arial" w:cs="Arial"/>
        </w:rPr>
        <w:t xml:space="preserve">It is expected that NICE will regularly review the quality assurance processes in place </w:t>
      </w:r>
      <w:proofErr w:type="gramStart"/>
      <w:r w:rsidRPr="00AD5E30">
        <w:rPr>
          <w:rFonts w:ascii="Arial" w:hAnsi="Arial" w:cs="Arial"/>
        </w:rPr>
        <w:t>in order to</w:t>
      </w:r>
      <w:proofErr w:type="gramEnd"/>
      <w:r w:rsidRPr="00AD5E30">
        <w:rPr>
          <w:rFonts w:ascii="Arial" w:hAnsi="Arial" w:cs="Arial"/>
        </w:rPr>
        <w:t xml:space="preserve"> maintain consistency between Suppliers.</w:t>
      </w:r>
    </w:p>
    <w:p w14:paraId="169F63C7" w14:textId="4DBB89C5" w:rsidR="4BB12D5B" w:rsidRPr="00AD5E30" w:rsidRDefault="4BB12D5B" w:rsidP="002A71F8">
      <w:pPr>
        <w:rPr>
          <w:rFonts w:ascii="Arial" w:hAnsi="Arial" w:cs="Arial"/>
        </w:rPr>
      </w:pPr>
    </w:p>
    <w:p w14:paraId="57CF130D" w14:textId="0F1F5BC2" w:rsidR="00797A9E" w:rsidRPr="00AD5E30" w:rsidRDefault="00797A9E" w:rsidP="00A94C7B">
      <w:pPr>
        <w:pStyle w:val="Heading1"/>
        <w:numPr>
          <w:ilvl w:val="0"/>
          <w:numId w:val="0"/>
        </w:numPr>
        <w:rPr>
          <w:rFonts w:cs="Arial"/>
        </w:rPr>
      </w:pPr>
      <w:bookmarkStart w:id="26" w:name="_Toc181893384"/>
      <w:r w:rsidRPr="00AD5E30">
        <w:rPr>
          <w:rFonts w:cs="Arial"/>
        </w:rPr>
        <w:t>2.3 Data Analytics Support</w:t>
      </w:r>
      <w:bookmarkEnd w:id="26"/>
    </w:p>
    <w:p w14:paraId="56406D89" w14:textId="39F01605" w:rsidR="00867F6C" w:rsidRPr="00AD5E30" w:rsidRDefault="00867F6C" w:rsidP="000B17CD">
      <w:pPr>
        <w:spacing w:before="240" w:after="240"/>
        <w:outlineLvl w:val="2"/>
        <w:rPr>
          <w:rFonts w:ascii="Arial" w:hAnsi="Arial" w:cs="Arial"/>
        </w:rPr>
      </w:pPr>
    </w:p>
    <w:p w14:paraId="4AD66931" w14:textId="4D6A6955" w:rsidR="00DC4B81" w:rsidRPr="00AD5E30" w:rsidRDefault="00DC4B81" w:rsidP="00A94C7B">
      <w:pPr>
        <w:pStyle w:val="Heading2"/>
        <w:numPr>
          <w:ilvl w:val="0"/>
          <w:numId w:val="0"/>
        </w:numPr>
        <w:rPr>
          <w:rFonts w:cs="Arial"/>
        </w:rPr>
      </w:pPr>
      <w:bookmarkStart w:id="27" w:name="_Toc181893385"/>
      <w:r w:rsidRPr="00AD5E30">
        <w:rPr>
          <w:rFonts w:cs="Arial"/>
        </w:rPr>
        <w:t>2.3.1 Primary data analysis and reporting</w:t>
      </w:r>
      <w:bookmarkEnd w:id="27"/>
    </w:p>
    <w:p w14:paraId="39E323E3" w14:textId="0657D306" w:rsidR="00880621" w:rsidRPr="00AD5E30" w:rsidRDefault="00880621" w:rsidP="00C1276E">
      <w:pPr>
        <w:pStyle w:val="ListParagraph"/>
        <w:shd w:val="clear" w:color="auto" w:fill="FFFFFF" w:themeFill="background1"/>
        <w:rPr>
          <w:rFonts w:ascii="Arial" w:eastAsia="Segoe UI" w:hAnsi="Arial" w:cs="Arial"/>
          <w:sz w:val="27"/>
          <w:szCs w:val="27"/>
        </w:rPr>
      </w:pPr>
    </w:p>
    <w:p w14:paraId="55397B81" w14:textId="54CE857D" w:rsidR="004F4B0A" w:rsidRPr="00AD5E30" w:rsidRDefault="00A63EDF" w:rsidP="003372C2">
      <w:pPr>
        <w:pStyle w:val="ITTBody"/>
        <w:numPr>
          <w:ilvl w:val="0"/>
          <w:numId w:val="29"/>
        </w:numPr>
        <w:rPr>
          <w:lang w:bidi="ar-SA"/>
        </w:rPr>
      </w:pPr>
      <w:r w:rsidRPr="00AD5E30">
        <w:rPr>
          <w:rFonts w:eastAsia="Arial"/>
        </w:rPr>
        <w:t>Th</w:t>
      </w:r>
      <w:r w:rsidR="00B021A6" w:rsidRPr="00AD5E30">
        <w:rPr>
          <w:rFonts w:eastAsia="Arial"/>
          <w:lang w:bidi="ar-SA"/>
        </w:rPr>
        <w:t xml:space="preserve">e </w:t>
      </w:r>
      <w:r w:rsidR="00B021A6" w:rsidRPr="00AD5E30">
        <w:rPr>
          <w:lang w:bidi="ar-SA"/>
        </w:rPr>
        <w:t xml:space="preserve">supplier may be required </w:t>
      </w:r>
      <w:r w:rsidR="006D1661" w:rsidRPr="00AD5E30">
        <w:rPr>
          <w:lang w:bidi="ar-SA"/>
        </w:rPr>
        <w:t xml:space="preserve">by NICE technical teams </w:t>
      </w:r>
      <w:r w:rsidR="00B021A6" w:rsidRPr="00AD5E30">
        <w:rPr>
          <w:lang w:bidi="ar-SA"/>
        </w:rPr>
        <w:t>to</w:t>
      </w:r>
      <w:r w:rsidR="00B021A6" w:rsidRPr="00AD5E30">
        <w:rPr>
          <w:rFonts w:eastAsia="Arial"/>
          <w:lang w:bidi="ar-SA"/>
        </w:rPr>
        <w:t xml:space="preserve"> provide robust and methodologically appropriate analysis of real-world data during guidance development</w:t>
      </w:r>
      <w:r w:rsidR="00295479" w:rsidRPr="00AD5E30">
        <w:rPr>
          <w:rFonts w:eastAsia="Arial"/>
          <w:lang w:bidi="ar-SA"/>
        </w:rPr>
        <w:t xml:space="preserve">, </w:t>
      </w:r>
      <w:r w:rsidR="00747B92" w:rsidRPr="00AD5E30">
        <w:rPr>
          <w:rFonts w:eastAsia="Arial"/>
          <w:lang w:bidi="ar-SA"/>
        </w:rPr>
        <w:t xml:space="preserve">this may require access to external healthcare data sources </w:t>
      </w:r>
      <w:r w:rsidR="0056011D" w:rsidRPr="00AD5E30">
        <w:rPr>
          <w:rFonts w:eastAsia="Arial"/>
          <w:lang w:bidi="ar-SA"/>
        </w:rPr>
        <w:t>which NICE may be able to support.</w:t>
      </w:r>
    </w:p>
    <w:p w14:paraId="2FEDED12" w14:textId="608317FE" w:rsidR="00B021A6" w:rsidRPr="00AD5E30" w:rsidRDefault="00B021A6" w:rsidP="00D827E9">
      <w:pPr>
        <w:pStyle w:val="ITTBody"/>
        <w:numPr>
          <w:ilvl w:val="0"/>
          <w:numId w:val="29"/>
        </w:numPr>
        <w:rPr>
          <w:lang w:bidi="ar-SA"/>
        </w:rPr>
      </w:pPr>
      <w:r w:rsidRPr="00AD5E30">
        <w:rPr>
          <w:lang w:bidi="ar-SA"/>
        </w:rPr>
        <w:t xml:space="preserve">Primary data analysis and reporting should be conducted in line with best practice principles of real-world evidence generation. The supplier should be able to evidence how they adhere to best practices for planning, </w:t>
      </w:r>
      <w:r w:rsidR="00DB2615" w:rsidRPr="00AD5E30">
        <w:rPr>
          <w:lang w:bidi="ar-SA"/>
        </w:rPr>
        <w:t>conducting,</w:t>
      </w:r>
      <w:r w:rsidRPr="00AD5E30">
        <w:rPr>
          <w:lang w:bidi="ar-SA"/>
        </w:rPr>
        <w:t xml:space="preserve"> and reporting real-world evidence studies. They may want to refer to the </w:t>
      </w:r>
      <w:hyperlink r:id="rId12" w:history="1">
        <w:r w:rsidRPr="00AD5E30">
          <w:rPr>
            <w:rStyle w:val="Hyperlink"/>
            <w:color w:val="auto"/>
            <w:lang w:bidi="ar-SA"/>
          </w:rPr>
          <w:t>NICE real-world evidence framework</w:t>
        </w:r>
      </w:hyperlink>
      <w:r w:rsidRPr="00AD5E30">
        <w:rPr>
          <w:lang w:bidi="ar-SA"/>
        </w:rPr>
        <w:t xml:space="preserve">. </w:t>
      </w:r>
    </w:p>
    <w:p w14:paraId="0BB65470" w14:textId="57C32D6C" w:rsidR="00B021A6" w:rsidRPr="00AD5E30" w:rsidRDefault="00B021A6" w:rsidP="00D827E9">
      <w:pPr>
        <w:pStyle w:val="ITTBody"/>
        <w:numPr>
          <w:ilvl w:val="0"/>
          <w:numId w:val="29"/>
        </w:numPr>
        <w:rPr>
          <w:lang w:bidi="ar-SA"/>
        </w:rPr>
      </w:pPr>
      <w:r w:rsidRPr="00AD5E30">
        <w:t>In keeping with the final report any real-world data analysis shall be of a quality</w:t>
      </w:r>
      <w:r w:rsidR="00C9458E" w:rsidRPr="00AD5E30">
        <w:t xml:space="preserve"> </w:t>
      </w:r>
      <w:r w:rsidRPr="00AD5E30">
        <w:t xml:space="preserve">that enables the </w:t>
      </w:r>
      <w:r w:rsidR="001248B9" w:rsidRPr="00AD5E30">
        <w:t>c</w:t>
      </w:r>
      <w:r w:rsidRPr="00AD5E30">
        <w:t xml:space="preserve">ommittee to formulate recommendations at a single meeting, on the scheduled date. To ensure the analysis meets expected standards the </w:t>
      </w:r>
      <w:bookmarkStart w:id="28" w:name="_Hlk175910768"/>
      <w:r w:rsidRPr="00AD5E30">
        <w:t xml:space="preserve">Supplier shall have a quality assurance process in place which complies with the principles in the </w:t>
      </w:r>
      <w:hyperlink r:id="rId13" w:history="1">
        <w:r w:rsidRPr="00AD5E30">
          <w:rPr>
            <w:rStyle w:val="ITTBodyChar"/>
          </w:rPr>
          <w:t xml:space="preserve">Government Functional Standard </w:t>
        </w:r>
        <w:proofErr w:type="spellStart"/>
        <w:r w:rsidRPr="00AD5E30">
          <w:rPr>
            <w:rStyle w:val="ITTBodyChar"/>
          </w:rPr>
          <w:t>GovS</w:t>
        </w:r>
        <w:proofErr w:type="spellEnd"/>
        <w:r w:rsidRPr="00AD5E30">
          <w:rPr>
            <w:rStyle w:val="ITTBodyChar"/>
          </w:rPr>
          <w:t xml:space="preserve"> 010: Analysis</w:t>
        </w:r>
      </w:hyperlink>
      <w:r w:rsidRPr="00AD5E30">
        <w:t xml:space="preserve">, </w:t>
      </w:r>
      <w:hyperlink r:id="rId14" w:history="1">
        <w:r w:rsidRPr="00AD5E30">
          <w:rPr>
            <w:rStyle w:val="ITTBodyChar"/>
          </w:rPr>
          <w:t>The Aqua Book: guidance on producing quality analysis</w:t>
        </w:r>
      </w:hyperlink>
      <w:r w:rsidRPr="00AD5E30">
        <w:t>, and their related templates</w:t>
      </w:r>
      <w:bookmarkEnd w:id="28"/>
      <w:r w:rsidRPr="00AD5E30">
        <w:rPr>
          <w:lang w:bidi="ar-SA"/>
        </w:rPr>
        <w:t xml:space="preserve">. </w:t>
      </w:r>
    </w:p>
    <w:p w14:paraId="1409B315" w14:textId="14FECEA6" w:rsidR="00B021A6" w:rsidRPr="00AD5E30" w:rsidRDefault="00B021A6" w:rsidP="00D827E9">
      <w:pPr>
        <w:pStyle w:val="ITTBody"/>
        <w:numPr>
          <w:ilvl w:val="0"/>
          <w:numId w:val="29"/>
        </w:numPr>
        <w:rPr>
          <w:lang w:bidi="ar-SA"/>
        </w:rPr>
      </w:pPr>
      <w:bookmarkStart w:id="29" w:name="_Hlk175910798"/>
      <w:r w:rsidRPr="00AD5E30">
        <w:rPr>
          <w:lang w:bidi="ar-SA"/>
        </w:rPr>
        <w:t xml:space="preserve">The level of quality assurance required will depend on the type of data being used, complexity of, and business risk associated with, the analysis. </w:t>
      </w:r>
      <w:hyperlink r:id="rId15" w:history="1">
        <w:r w:rsidRPr="00AD5E30">
          <w:rPr>
            <w:rStyle w:val="Hyperlink"/>
            <w:color w:val="auto"/>
            <w:lang w:bidi="ar-SA"/>
          </w:rPr>
          <w:t>The Aqua Book: guidance on producing quality analysis</w:t>
        </w:r>
      </w:hyperlink>
      <w:r w:rsidRPr="00AD5E30">
        <w:rPr>
          <w:lang w:bidi="ar-SA"/>
        </w:rPr>
        <w:t xml:space="preserve"> enables users to establish </w:t>
      </w:r>
      <w:r w:rsidRPr="00AD5E30">
        <w:rPr>
          <w:lang w:bidi="ar-SA"/>
        </w:rPr>
        <w:lastRenderedPageBreak/>
        <w:t xml:space="preserve">what level of quality assurance is needed with quality assurance processes that are additive. </w:t>
      </w:r>
    </w:p>
    <w:bookmarkEnd w:id="29"/>
    <w:p w14:paraId="5777160A" w14:textId="331E5089" w:rsidR="00B021A6" w:rsidRPr="00AD5E30" w:rsidRDefault="00B021A6" w:rsidP="00D827E9">
      <w:pPr>
        <w:pStyle w:val="ITTBody"/>
        <w:numPr>
          <w:ilvl w:val="0"/>
          <w:numId w:val="29"/>
        </w:numPr>
        <w:rPr>
          <w:lang w:bidi="ar-SA"/>
        </w:rPr>
      </w:pPr>
      <w:r w:rsidRPr="00AD5E30">
        <w:rPr>
          <w:lang w:bidi="ar-SA"/>
        </w:rPr>
        <w:t xml:space="preserve">It is expected that NICE will regularly review the quality assurance processes in place </w:t>
      </w:r>
      <w:proofErr w:type="gramStart"/>
      <w:r w:rsidRPr="00AD5E30">
        <w:rPr>
          <w:lang w:bidi="ar-SA"/>
        </w:rPr>
        <w:t>in order to</w:t>
      </w:r>
      <w:proofErr w:type="gramEnd"/>
      <w:r w:rsidRPr="00AD5E30">
        <w:rPr>
          <w:lang w:bidi="ar-SA"/>
        </w:rPr>
        <w:t xml:space="preserve"> maintain consistency between Suppliers</w:t>
      </w:r>
      <w:r w:rsidR="00CE04B1" w:rsidRPr="00AD5E30">
        <w:rPr>
          <w:lang w:bidi="ar-SA"/>
        </w:rPr>
        <w:t xml:space="preserve">. </w:t>
      </w:r>
    </w:p>
    <w:p w14:paraId="64118A8D" w14:textId="39B07298" w:rsidR="00880621" w:rsidRPr="00AD5E30" w:rsidRDefault="00880621" w:rsidP="00A63EDF">
      <w:pPr>
        <w:pStyle w:val="ListParagraph"/>
        <w:shd w:val="clear" w:color="auto" w:fill="FFFFFF" w:themeFill="background1"/>
        <w:rPr>
          <w:rFonts w:ascii="Arial" w:eastAsia="Arial" w:hAnsi="Arial" w:cs="Arial"/>
        </w:rPr>
      </w:pPr>
    </w:p>
    <w:p w14:paraId="608DB756" w14:textId="24BC9649" w:rsidR="006C65EF" w:rsidRPr="00AD5E30" w:rsidRDefault="006C65EF" w:rsidP="00A94C7B">
      <w:pPr>
        <w:pStyle w:val="Heading2"/>
        <w:numPr>
          <w:ilvl w:val="0"/>
          <w:numId w:val="0"/>
        </w:numPr>
        <w:rPr>
          <w:rFonts w:cs="Arial"/>
        </w:rPr>
      </w:pPr>
      <w:bookmarkStart w:id="30" w:name="_Toc181893386"/>
      <w:r w:rsidRPr="00AD5E30">
        <w:rPr>
          <w:rFonts w:cs="Arial"/>
        </w:rPr>
        <w:t>2.3.2 Development support of primary data analysis of real-world data</w:t>
      </w:r>
      <w:bookmarkEnd w:id="30"/>
    </w:p>
    <w:p w14:paraId="5B17527B" w14:textId="42C5CE5F" w:rsidR="004610D6" w:rsidRPr="00AD5E30" w:rsidRDefault="004610D6" w:rsidP="00C1276E">
      <w:pPr>
        <w:rPr>
          <w:rFonts w:ascii="Arial" w:hAnsi="Arial" w:cs="Arial"/>
        </w:rPr>
      </w:pPr>
    </w:p>
    <w:p w14:paraId="064FECF9" w14:textId="5679CF7A" w:rsidR="001A189D" w:rsidRPr="00AD5E30" w:rsidRDefault="005B67B7" w:rsidP="00D827E9">
      <w:pPr>
        <w:pStyle w:val="ListParagraph"/>
        <w:numPr>
          <w:ilvl w:val="0"/>
          <w:numId w:val="1"/>
        </w:numPr>
        <w:rPr>
          <w:rFonts w:ascii="Arial" w:eastAsia="Arial" w:hAnsi="Arial" w:cs="Arial"/>
        </w:rPr>
      </w:pPr>
      <w:r w:rsidRPr="00AD5E30">
        <w:rPr>
          <w:rFonts w:ascii="Arial" w:eastAsia="Arial" w:hAnsi="Arial" w:cs="Arial"/>
        </w:rPr>
        <w:t>The Supplier will p</w:t>
      </w:r>
      <w:r w:rsidR="4E0192F5" w:rsidRPr="00AD5E30">
        <w:rPr>
          <w:rFonts w:ascii="Arial" w:eastAsia="Arial" w:hAnsi="Arial" w:cs="Arial"/>
        </w:rPr>
        <w:t xml:space="preserve">rovide </w:t>
      </w:r>
      <w:r w:rsidR="013BBBC9" w:rsidRPr="00AD5E30">
        <w:rPr>
          <w:rFonts w:ascii="Arial" w:eastAsia="Arial" w:hAnsi="Arial" w:cs="Arial"/>
        </w:rPr>
        <w:t xml:space="preserve">methodological and analytical </w:t>
      </w:r>
      <w:r w:rsidR="4E0192F5" w:rsidRPr="00AD5E30">
        <w:rPr>
          <w:rFonts w:ascii="Arial" w:eastAsia="Arial" w:hAnsi="Arial" w:cs="Arial"/>
        </w:rPr>
        <w:t xml:space="preserve">support to NICE </w:t>
      </w:r>
      <w:r w:rsidR="00220305" w:rsidRPr="00AD5E30">
        <w:rPr>
          <w:rFonts w:ascii="Arial" w:eastAsia="Arial" w:hAnsi="Arial" w:cs="Arial"/>
        </w:rPr>
        <w:t xml:space="preserve">technical </w:t>
      </w:r>
      <w:r w:rsidR="4E0192F5" w:rsidRPr="00AD5E30">
        <w:rPr>
          <w:rFonts w:ascii="Arial" w:eastAsia="Arial" w:hAnsi="Arial" w:cs="Arial"/>
        </w:rPr>
        <w:t xml:space="preserve">teams </w:t>
      </w:r>
      <w:r w:rsidR="0E7FAB06" w:rsidRPr="00AD5E30">
        <w:rPr>
          <w:rFonts w:ascii="Arial" w:eastAsia="Arial" w:hAnsi="Arial" w:cs="Arial"/>
        </w:rPr>
        <w:t xml:space="preserve">during guidance development </w:t>
      </w:r>
      <w:r w:rsidR="4E0192F5" w:rsidRPr="00AD5E30">
        <w:rPr>
          <w:rFonts w:ascii="Arial" w:eastAsia="Arial" w:hAnsi="Arial" w:cs="Arial"/>
        </w:rPr>
        <w:t xml:space="preserve">to undertake robust and methodologically appropriate </w:t>
      </w:r>
      <w:r w:rsidR="009A2B75" w:rsidRPr="00AD5E30">
        <w:rPr>
          <w:rFonts w:ascii="Arial" w:eastAsia="Arial" w:hAnsi="Arial" w:cs="Arial"/>
        </w:rPr>
        <w:t xml:space="preserve">primary data </w:t>
      </w:r>
      <w:r w:rsidR="4E0192F5" w:rsidRPr="00AD5E30">
        <w:rPr>
          <w:rFonts w:ascii="Arial" w:eastAsia="Arial" w:hAnsi="Arial" w:cs="Arial"/>
        </w:rPr>
        <w:t>analysis.</w:t>
      </w:r>
      <w:r w:rsidR="001A189D" w:rsidRPr="00AD5E30">
        <w:rPr>
          <w:rFonts w:ascii="Arial" w:hAnsi="Arial" w:cs="Arial"/>
        </w:rPr>
        <w:t xml:space="preserve"> </w:t>
      </w:r>
    </w:p>
    <w:p w14:paraId="45C1518A" w14:textId="77777777" w:rsidR="000603CE" w:rsidRPr="00AD5E30" w:rsidRDefault="000603CE" w:rsidP="000603CE">
      <w:pPr>
        <w:pStyle w:val="ListParagraph"/>
        <w:rPr>
          <w:rFonts w:ascii="Arial" w:eastAsia="Arial" w:hAnsi="Arial" w:cs="Arial"/>
        </w:rPr>
      </w:pPr>
    </w:p>
    <w:p w14:paraId="1E3C691B" w14:textId="671A981B" w:rsidR="004610D6" w:rsidRPr="00AD5E30" w:rsidRDefault="00F23BF2" w:rsidP="00D827E9">
      <w:pPr>
        <w:pStyle w:val="ListParagraph"/>
        <w:numPr>
          <w:ilvl w:val="0"/>
          <w:numId w:val="1"/>
        </w:numPr>
        <w:shd w:val="clear" w:color="auto" w:fill="FFFFFF" w:themeFill="background1"/>
        <w:rPr>
          <w:rFonts w:ascii="Arial" w:eastAsia="Arial" w:hAnsi="Arial" w:cs="Arial"/>
        </w:rPr>
      </w:pPr>
      <w:r w:rsidRPr="00AD5E30">
        <w:rPr>
          <w:rFonts w:ascii="Arial" w:eastAsia="Arial" w:hAnsi="Arial" w:cs="Arial"/>
        </w:rPr>
        <w:t>The Supplie</w:t>
      </w:r>
      <w:r w:rsidR="00230196" w:rsidRPr="00AD5E30">
        <w:rPr>
          <w:rFonts w:ascii="Arial" w:eastAsia="Arial" w:hAnsi="Arial" w:cs="Arial"/>
        </w:rPr>
        <w:t>r</w:t>
      </w:r>
      <w:r w:rsidRPr="00AD5E30">
        <w:rPr>
          <w:rFonts w:ascii="Arial" w:eastAsia="Arial" w:hAnsi="Arial" w:cs="Arial"/>
        </w:rPr>
        <w:t xml:space="preserve"> </w:t>
      </w:r>
      <w:r w:rsidR="006067CD" w:rsidRPr="00AD5E30">
        <w:rPr>
          <w:rFonts w:ascii="Arial" w:eastAsia="Arial" w:hAnsi="Arial" w:cs="Arial"/>
        </w:rPr>
        <w:t>will ensur</w:t>
      </w:r>
      <w:r w:rsidR="00230196" w:rsidRPr="00AD5E30">
        <w:rPr>
          <w:rFonts w:ascii="Arial" w:eastAsia="Arial" w:hAnsi="Arial" w:cs="Arial"/>
        </w:rPr>
        <w:t>e</w:t>
      </w:r>
      <w:r w:rsidR="006067CD" w:rsidRPr="00AD5E30">
        <w:rPr>
          <w:rFonts w:ascii="Arial" w:eastAsia="Arial" w:hAnsi="Arial" w:cs="Arial"/>
        </w:rPr>
        <w:t xml:space="preserve"> that best practice principles of real-world evidence generation are followed</w:t>
      </w:r>
      <w:r w:rsidR="001E39F0" w:rsidRPr="00AD5E30">
        <w:rPr>
          <w:rFonts w:ascii="Arial" w:eastAsia="Arial" w:hAnsi="Arial" w:cs="Arial"/>
        </w:rPr>
        <w:t xml:space="preserve"> by NICE technical teams.</w:t>
      </w:r>
    </w:p>
    <w:p w14:paraId="0776B7E5" w14:textId="4CCBC922" w:rsidR="004610D6" w:rsidRPr="00AD5E30" w:rsidRDefault="004610D6" w:rsidP="004610D6">
      <w:pPr>
        <w:rPr>
          <w:rFonts w:ascii="Arial" w:hAnsi="Arial" w:cs="Arial"/>
        </w:rPr>
      </w:pPr>
    </w:p>
    <w:p w14:paraId="78AFFDBD" w14:textId="139C9BC1" w:rsidR="006C65EF" w:rsidRPr="00AD5E30" w:rsidRDefault="00BA26E0" w:rsidP="00A94C7B">
      <w:pPr>
        <w:pStyle w:val="Heading2"/>
        <w:numPr>
          <w:ilvl w:val="0"/>
          <w:numId w:val="0"/>
        </w:numPr>
        <w:rPr>
          <w:rFonts w:cs="Arial"/>
        </w:rPr>
      </w:pPr>
      <w:bookmarkStart w:id="31" w:name="_Toc181893387"/>
      <w:r w:rsidRPr="00AD5E30">
        <w:rPr>
          <w:rFonts w:cs="Arial"/>
        </w:rPr>
        <w:t>2.3.3 Quality assurance of primary data analysis</w:t>
      </w:r>
      <w:bookmarkEnd w:id="31"/>
    </w:p>
    <w:p w14:paraId="033CC186" w14:textId="50DAC336" w:rsidR="00487A5F" w:rsidRPr="00AD5E30" w:rsidRDefault="00487A5F" w:rsidP="00C1276E">
      <w:pPr>
        <w:pStyle w:val="ListParagraph"/>
        <w:shd w:val="clear" w:color="auto" w:fill="FFFFFF" w:themeFill="background1"/>
        <w:rPr>
          <w:rFonts w:ascii="Arial" w:eastAsia="Arial" w:hAnsi="Arial" w:cs="Arial"/>
        </w:rPr>
      </w:pPr>
    </w:p>
    <w:p w14:paraId="11440C19" w14:textId="54A663AC" w:rsidR="00487A5F" w:rsidRPr="00AD5E30" w:rsidRDefault="005B67B7" w:rsidP="00D827E9">
      <w:pPr>
        <w:pStyle w:val="ListParagraph"/>
        <w:numPr>
          <w:ilvl w:val="0"/>
          <w:numId w:val="1"/>
        </w:numPr>
        <w:shd w:val="clear" w:color="auto" w:fill="FFFFFF" w:themeFill="background1"/>
        <w:rPr>
          <w:rFonts w:ascii="Arial" w:eastAsia="Arial" w:hAnsi="Arial" w:cs="Arial"/>
        </w:rPr>
      </w:pPr>
      <w:bookmarkStart w:id="32" w:name="_Hlk181366419"/>
      <w:r w:rsidRPr="00AD5E30">
        <w:rPr>
          <w:rFonts w:ascii="Arial" w:eastAsia="Arial" w:hAnsi="Arial" w:cs="Arial"/>
        </w:rPr>
        <w:t>The Supplier will p</w:t>
      </w:r>
      <w:r w:rsidR="5DD3D9B8" w:rsidRPr="00AD5E30">
        <w:rPr>
          <w:rFonts w:ascii="Arial" w:eastAsia="Arial" w:hAnsi="Arial" w:cs="Arial"/>
        </w:rPr>
        <w:t xml:space="preserve">rovide quality assurance of </w:t>
      </w:r>
      <w:r w:rsidR="00735548" w:rsidRPr="00AD5E30">
        <w:rPr>
          <w:rFonts w:ascii="Arial" w:eastAsia="Arial" w:hAnsi="Arial" w:cs="Arial"/>
        </w:rPr>
        <w:t xml:space="preserve">primary data </w:t>
      </w:r>
      <w:r w:rsidR="5DD3D9B8" w:rsidRPr="00AD5E30">
        <w:rPr>
          <w:rFonts w:ascii="Arial" w:eastAsia="Arial" w:hAnsi="Arial" w:cs="Arial"/>
        </w:rPr>
        <w:t xml:space="preserve">analysis </w:t>
      </w:r>
      <w:r w:rsidR="512A842B" w:rsidRPr="00AD5E30">
        <w:rPr>
          <w:rFonts w:ascii="Arial" w:eastAsia="Arial" w:hAnsi="Arial" w:cs="Arial"/>
        </w:rPr>
        <w:t xml:space="preserve">undertaken by </w:t>
      </w:r>
      <w:r w:rsidR="5DD3D9B8" w:rsidRPr="00AD5E30">
        <w:rPr>
          <w:rFonts w:ascii="Arial" w:eastAsia="Arial" w:hAnsi="Arial" w:cs="Arial"/>
        </w:rPr>
        <w:t xml:space="preserve">NICE </w:t>
      </w:r>
      <w:r w:rsidR="00735548" w:rsidRPr="00AD5E30">
        <w:rPr>
          <w:rFonts w:ascii="Arial" w:eastAsia="Arial" w:hAnsi="Arial" w:cs="Arial"/>
        </w:rPr>
        <w:t>technical</w:t>
      </w:r>
      <w:r w:rsidR="5DD3D9B8" w:rsidRPr="00AD5E30">
        <w:rPr>
          <w:rFonts w:ascii="Arial" w:eastAsia="Arial" w:hAnsi="Arial" w:cs="Arial"/>
        </w:rPr>
        <w:t xml:space="preserve"> </w:t>
      </w:r>
      <w:r w:rsidR="00497FF1" w:rsidRPr="00AD5E30">
        <w:rPr>
          <w:rFonts w:ascii="Arial" w:eastAsia="Arial" w:hAnsi="Arial" w:cs="Arial"/>
        </w:rPr>
        <w:t xml:space="preserve">teams </w:t>
      </w:r>
      <w:r w:rsidR="5DD3D9B8" w:rsidRPr="00AD5E30">
        <w:rPr>
          <w:rFonts w:ascii="Arial" w:eastAsia="Arial" w:hAnsi="Arial" w:cs="Arial"/>
        </w:rPr>
        <w:t>during guidance development</w:t>
      </w:r>
      <w:bookmarkEnd w:id="32"/>
      <w:r w:rsidR="5DD3D9B8" w:rsidRPr="00AD5E30">
        <w:rPr>
          <w:rFonts w:ascii="Arial" w:eastAsia="Arial" w:hAnsi="Arial" w:cs="Arial"/>
        </w:rPr>
        <w:t>.</w:t>
      </w:r>
    </w:p>
    <w:p w14:paraId="69338947" w14:textId="77777777" w:rsidR="003D444F" w:rsidRPr="00AD5E30" w:rsidRDefault="003D444F" w:rsidP="003D444F">
      <w:pPr>
        <w:pStyle w:val="ListParagraph"/>
        <w:shd w:val="clear" w:color="auto" w:fill="FFFFFF" w:themeFill="background1"/>
        <w:rPr>
          <w:rFonts w:ascii="Arial" w:eastAsia="Arial" w:hAnsi="Arial" w:cs="Arial"/>
        </w:rPr>
      </w:pPr>
    </w:p>
    <w:p w14:paraId="27B3B12E" w14:textId="68F7A6CC" w:rsidR="003D444F" w:rsidRPr="00AD5E30" w:rsidRDefault="003D444F" w:rsidP="00D827E9">
      <w:pPr>
        <w:pStyle w:val="ListParagraph"/>
        <w:numPr>
          <w:ilvl w:val="0"/>
          <w:numId w:val="1"/>
        </w:numPr>
        <w:shd w:val="clear" w:color="auto" w:fill="FFFFFF" w:themeFill="background1"/>
        <w:rPr>
          <w:rFonts w:ascii="Arial" w:eastAsia="Arial" w:hAnsi="Arial" w:cs="Arial"/>
        </w:rPr>
      </w:pPr>
      <w:r w:rsidRPr="00AD5E30">
        <w:rPr>
          <w:rFonts w:ascii="Arial" w:eastAsia="Arial" w:hAnsi="Arial" w:cs="Arial"/>
        </w:rPr>
        <w:t xml:space="preserve">The </w:t>
      </w:r>
      <w:r w:rsidR="004A2009" w:rsidRPr="00AD5E30">
        <w:rPr>
          <w:rFonts w:ascii="Arial" w:eastAsia="Arial" w:hAnsi="Arial" w:cs="Arial"/>
        </w:rPr>
        <w:t xml:space="preserve">Supplier shall have a quality assurance process in place which complies with the principles in the Government Functional Standard </w:t>
      </w:r>
      <w:proofErr w:type="spellStart"/>
      <w:r w:rsidR="004A2009" w:rsidRPr="00AD5E30">
        <w:rPr>
          <w:rFonts w:ascii="Arial" w:eastAsia="Arial" w:hAnsi="Arial" w:cs="Arial"/>
        </w:rPr>
        <w:t>GovS</w:t>
      </w:r>
      <w:proofErr w:type="spellEnd"/>
      <w:r w:rsidR="004A2009" w:rsidRPr="00AD5E30">
        <w:rPr>
          <w:rFonts w:ascii="Arial" w:eastAsia="Arial" w:hAnsi="Arial" w:cs="Arial"/>
        </w:rPr>
        <w:t xml:space="preserve"> 010: Analysis, The Aqua Book: guidance on producing quality analysis, and their related templates</w:t>
      </w:r>
      <w:r w:rsidR="005B2DDD" w:rsidRPr="00AD5E30">
        <w:rPr>
          <w:rFonts w:ascii="Arial" w:eastAsia="Arial" w:hAnsi="Arial" w:cs="Arial"/>
        </w:rPr>
        <w:t>.</w:t>
      </w:r>
    </w:p>
    <w:p w14:paraId="080BD79B" w14:textId="77777777" w:rsidR="00ED39A6" w:rsidRPr="00AD5E30" w:rsidRDefault="00ED39A6" w:rsidP="00ED39A6">
      <w:pPr>
        <w:pStyle w:val="ListParagraph"/>
        <w:shd w:val="clear" w:color="auto" w:fill="FFFFFF" w:themeFill="background1"/>
        <w:rPr>
          <w:rFonts w:ascii="Arial" w:eastAsia="Arial" w:hAnsi="Arial" w:cs="Arial"/>
        </w:rPr>
      </w:pPr>
    </w:p>
    <w:p w14:paraId="4FE45C09" w14:textId="4D2471DF" w:rsidR="005B2DDD" w:rsidRPr="00AD5E30" w:rsidRDefault="005B2DDD" w:rsidP="00D827E9">
      <w:pPr>
        <w:pStyle w:val="ListParagraph"/>
        <w:numPr>
          <w:ilvl w:val="0"/>
          <w:numId w:val="1"/>
        </w:numPr>
        <w:rPr>
          <w:rFonts w:ascii="Arial" w:eastAsia="Arial" w:hAnsi="Arial" w:cs="Arial"/>
        </w:rPr>
      </w:pPr>
      <w:r w:rsidRPr="00AD5E30">
        <w:rPr>
          <w:rFonts w:ascii="Arial" w:eastAsia="Arial" w:hAnsi="Arial" w:cs="Arial"/>
        </w:rPr>
        <w:t xml:space="preserve">The level of quality assurance required will depend on the type of data being used, complexity of, and business risk associated with, the analysis. The Aqua Book: guidance on producing quality analysis enables users to establish what level of quality assurance is needed with quality assurance processes that are additive. </w:t>
      </w:r>
    </w:p>
    <w:p w14:paraId="5E162A91" w14:textId="65235A8C" w:rsidR="005B2DDD" w:rsidRPr="00AD5E30" w:rsidRDefault="005B2DDD" w:rsidP="00765580">
      <w:pPr>
        <w:pStyle w:val="ListParagraph"/>
        <w:shd w:val="clear" w:color="auto" w:fill="FFFFFF" w:themeFill="background1"/>
        <w:rPr>
          <w:rFonts w:ascii="Arial" w:eastAsia="Arial" w:hAnsi="Arial" w:cs="Arial"/>
        </w:rPr>
      </w:pPr>
    </w:p>
    <w:p w14:paraId="418E10FF" w14:textId="3621896E" w:rsidR="009F3304" w:rsidRPr="00AD5E30" w:rsidRDefault="008150F6" w:rsidP="00CF2E7F">
      <w:pPr>
        <w:pStyle w:val="Heading1"/>
        <w:numPr>
          <w:ilvl w:val="0"/>
          <w:numId w:val="0"/>
        </w:numPr>
        <w:ind w:left="432" w:hanging="432"/>
        <w:rPr>
          <w:rFonts w:cs="Arial"/>
        </w:rPr>
      </w:pPr>
      <w:bookmarkStart w:id="33" w:name="_Toc181893388"/>
      <w:r w:rsidRPr="00AD5E30">
        <w:rPr>
          <w:rFonts w:cs="Arial"/>
        </w:rPr>
        <w:t xml:space="preserve">2.4 Complex decision analytic </w:t>
      </w:r>
      <w:r w:rsidR="00965D6D" w:rsidRPr="00AD5E30">
        <w:rPr>
          <w:rFonts w:cs="Arial"/>
        </w:rPr>
        <w:t xml:space="preserve">and health economic </w:t>
      </w:r>
      <w:r w:rsidRPr="00AD5E30">
        <w:rPr>
          <w:rFonts w:cs="Arial"/>
        </w:rPr>
        <w:t>modelling support</w:t>
      </w:r>
      <w:bookmarkStart w:id="34" w:name="_Hlk81560179"/>
      <w:bookmarkStart w:id="35" w:name="_Toc493721246"/>
      <w:bookmarkEnd w:id="33"/>
    </w:p>
    <w:p w14:paraId="5F791C7A" w14:textId="5DD8F5ED" w:rsidR="008150F6" w:rsidRPr="00AD5E30" w:rsidRDefault="008150F6" w:rsidP="46F167DD">
      <w:pPr>
        <w:pStyle w:val="Heading2"/>
        <w:numPr>
          <w:ilvl w:val="0"/>
          <w:numId w:val="0"/>
        </w:numPr>
        <w:rPr>
          <w:rFonts w:cs="Arial"/>
        </w:rPr>
      </w:pPr>
      <w:bookmarkStart w:id="36" w:name="_Toc181893389"/>
      <w:r w:rsidRPr="00AD5E30">
        <w:rPr>
          <w:rFonts w:cs="Arial"/>
        </w:rPr>
        <w:t xml:space="preserve">2.4.1 </w:t>
      </w:r>
      <w:r w:rsidR="6B5D4FEC" w:rsidRPr="00AD5E30">
        <w:rPr>
          <w:rFonts w:cs="Arial"/>
        </w:rPr>
        <w:t xml:space="preserve">Development support of complex decision analytic </w:t>
      </w:r>
      <w:r w:rsidR="00965D6D" w:rsidRPr="00AD5E30">
        <w:rPr>
          <w:rFonts w:cs="Arial"/>
        </w:rPr>
        <w:t xml:space="preserve">and health economic </w:t>
      </w:r>
      <w:r w:rsidR="6B5D4FEC" w:rsidRPr="00AD5E30">
        <w:rPr>
          <w:rFonts w:cs="Arial"/>
        </w:rPr>
        <w:t>modelling methods</w:t>
      </w:r>
      <w:bookmarkEnd w:id="36"/>
      <w:r w:rsidR="6B5D4FEC" w:rsidRPr="00AD5E30">
        <w:rPr>
          <w:rFonts w:cs="Arial"/>
        </w:rPr>
        <w:t xml:space="preserve"> </w:t>
      </w:r>
    </w:p>
    <w:p w14:paraId="55CBB8ED" w14:textId="77777777" w:rsidR="008150F6" w:rsidRPr="00AD5E30" w:rsidRDefault="008150F6" w:rsidP="46F167DD">
      <w:pPr>
        <w:rPr>
          <w:rFonts w:ascii="Arial" w:hAnsi="Arial" w:cs="Arial"/>
        </w:rPr>
      </w:pPr>
    </w:p>
    <w:p w14:paraId="44F0DE73" w14:textId="220A2A06" w:rsidR="008150F6" w:rsidRPr="00AD5E30" w:rsidRDefault="5C65B55D" w:rsidP="46F167DD">
      <w:pPr>
        <w:pStyle w:val="ListParagraph"/>
        <w:numPr>
          <w:ilvl w:val="0"/>
          <w:numId w:val="21"/>
        </w:numPr>
        <w:rPr>
          <w:rFonts w:ascii="Arial" w:hAnsi="Arial" w:cs="Arial"/>
        </w:rPr>
      </w:pPr>
      <w:r w:rsidRPr="00AD5E30">
        <w:rPr>
          <w:rFonts w:ascii="Arial" w:hAnsi="Arial" w:cs="Arial"/>
        </w:rPr>
        <w:t xml:space="preserve">Topics referred for decision analytic </w:t>
      </w:r>
      <w:r w:rsidR="00965D6D" w:rsidRPr="00AD5E30">
        <w:rPr>
          <w:rFonts w:ascii="Arial" w:hAnsi="Arial" w:cs="Arial"/>
        </w:rPr>
        <w:t xml:space="preserve">and health economic </w:t>
      </w:r>
      <w:r w:rsidRPr="00AD5E30">
        <w:rPr>
          <w:rFonts w:ascii="Arial" w:hAnsi="Arial" w:cs="Arial"/>
        </w:rPr>
        <w:t xml:space="preserve">modelling support will cover a range of health interventions, such as devices, diagnostics, digital or combinations of technologies, which may include a pharmaceutical agent, as well as non-pharmacological interventions across public health, social </w:t>
      </w:r>
      <w:r w:rsidRPr="00AD5E30">
        <w:rPr>
          <w:rFonts w:ascii="Arial" w:hAnsi="Arial" w:cs="Arial"/>
        </w:rPr>
        <w:lastRenderedPageBreak/>
        <w:t xml:space="preserve">care, and clinical areas. Technologies may be prognostic or predictive in nature. </w:t>
      </w:r>
    </w:p>
    <w:p w14:paraId="1F3CA6F1" w14:textId="77777777" w:rsidR="008150F6" w:rsidRPr="00AD5E30" w:rsidRDefault="008150F6" w:rsidP="46F167DD">
      <w:pPr>
        <w:pStyle w:val="ListParagraph"/>
        <w:rPr>
          <w:rFonts w:ascii="Arial" w:hAnsi="Arial" w:cs="Arial"/>
        </w:rPr>
      </w:pPr>
    </w:p>
    <w:p w14:paraId="47B1EB89" w14:textId="2FAB94BD" w:rsidR="008150F6" w:rsidRPr="00AD5E30" w:rsidRDefault="5C65B55D" w:rsidP="46F167DD">
      <w:pPr>
        <w:pStyle w:val="ListParagraph"/>
        <w:numPr>
          <w:ilvl w:val="0"/>
          <w:numId w:val="21"/>
        </w:numPr>
        <w:rPr>
          <w:rFonts w:ascii="Arial" w:hAnsi="Arial" w:cs="Arial"/>
        </w:rPr>
      </w:pPr>
      <w:r w:rsidRPr="00AD5E30">
        <w:rPr>
          <w:rFonts w:ascii="Arial" w:hAnsi="Arial" w:cs="Arial"/>
        </w:rPr>
        <w:t xml:space="preserve">The Supplier will support NICE technical teams with the development of and methods for complex decision analytic </w:t>
      </w:r>
      <w:r w:rsidR="00F03074" w:rsidRPr="00AD5E30">
        <w:rPr>
          <w:rFonts w:ascii="Arial" w:hAnsi="Arial" w:cs="Arial"/>
        </w:rPr>
        <w:t xml:space="preserve">and health economic </w:t>
      </w:r>
      <w:r w:rsidRPr="00AD5E30">
        <w:rPr>
          <w:rFonts w:ascii="Arial" w:hAnsi="Arial" w:cs="Arial"/>
        </w:rPr>
        <w:t xml:space="preserve">modelling during guidance development, complying with the reference case described in the relevant NICE programme methods manual. </w:t>
      </w:r>
    </w:p>
    <w:p w14:paraId="6F48C3CD" w14:textId="31BEE123" w:rsidR="008150F6" w:rsidRPr="00AD5E30" w:rsidRDefault="008150F6" w:rsidP="00880D77">
      <w:pPr>
        <w:pStyle w:val="ListParagraph"/>
        <w:rPr>
          <w:rFonts w:ascii="Arial" w:hAnsi="Arial" w:cs="Arial"/>
        </w:rPr>
      </w:pPr>
    </w:p>
    <w:p w14:paraId="5FE5D7BC" w14:textId="3AF377C9" w:rsidR="008150F6" w:rsidRPr="00AD5E30" w:rsidRDefault="5C65B55D" w:rsidP="006219C6">
      <w:pPr>
        <w:pStyle w:val="ListParagraph"/>
        <w:numPr>
          <w:ilvl w:val="0"/>
          <w:numId w:val="21"/>
        </w:numPr>
        <w:rPr>
          <w:rFonts w:ascii="Arial" w:hAnsi="Arial" w:cs="Arial"/>
        </w:rPr>
      </w:pPr>
      <w:r w:rsidRPr="00AD5E30">
        <w:rPr>
          <w:rFonts w:ascii="Arial" w:hAnsi="Arial" w:cs="Arial"/>
        </w:rPr>
        <w:t xml:space="preserve">The Supplier shall also provide support to the NICE technical team during the consultation and resolution phases of guidance development by responding to queries about the decision analytic </w:t>
      </w:r>
      <w:r w:rsidR="006219C6" w:rsidRPr="00AD5E30">
        <w:rPr>
          <w:rFonts w:ascii="Arial" w:hAnsi="Arial" w:cs="Arial"/>
        </w:rPr>
        <w:t xml:space="preserve">and health economic </w:t>
      </w:r>
      <w:r w:rsidRPr="00AD5E30">
        <w:rPr>
          <w:rFonts w:ascii="Arial" w:hAnsi="Arial" w:cs="Arial"/>
        </w:rPr>
        <w:t xml:space="preserve">methods and model when requested. </w:t>
      </w:r>
    </w:p>
    <w:p w14:paraId="6CD069DF" w14:textId="410A9A09" w:rsidR="008150F6" w:rsidRPr="00AD5E30" w:rsidRDefault="008150F6" w:rsidP="46F167DD">
      <w:pPr>
        <w:pStyle w:val="Heading2"/>
        <w:numPr>
          <w:ilvl w:val="0"/>
          <w:numId w:val="0"/>
        </w:numPr>
        <w:rPr>
          <w:rFonts w:cs="Arial"/>
        </w:rPr>
      </w:pPr>
    </w:p>
    <w:p w14:paraId="3C18B216" w14:textId="647D6612" w:rsidR="008150F6" w:rsidRPr="00AD5E30" w:rsidRDefault="792617A7" w:rsidP="00023590">
      <w:pPr>
        <w:pStyle w:val="Heading2"/>
        <w:numPr>
          <w:ilvl w:val="0"/>
          <w:numId w:val="0"/>
        </w:numPr>
        <w:rPr>
          <w:rFonts w:cs="Arial"/>
        </w:rPr>
      </w:pPr>
      <w:bookmarkStart w:id="37" w:name="_Toc181893390"/>
      <w:r w:rsidRPr="00AD5E30">
        <w:rPr>
          <w:rFonts w:cs="Arial"/>
        </w:rPr>
        <w:t xml:space="preserve">2.4.2 </w:t>
      </w:r>
      <w:r w:rsidR="008150F6" w:rsidRPr="00AD5E30">
        <w:rPr>
          <w:rFonts w:cs="Arial"/>
        </w:rPr>
        <w:t xml:space="preserve">De novo </w:t>
      </w:r>
      <w:r w:rsidR="006219C6" w:rsidRPr="00AD5E30">
        <w:rPr>
          <w:rFonts w:cs="Arial"/>
        </w:rPr>
        <w:t xml:space="preserve">decision analytic and health economic </w:t>
      </w:r>
      <w:r w:rsidR="008150F6" w:rsidRPr="00AD5E30">
        <w:rPr>
          <w:rFonts w:cs="Arial"/>
        </w:rPr>
        <w:t>modelling</w:t>
      </w:r>
      <w:bookmarkEnd w:id="37"/>
    </w:p>
    <w:p w14:paraId="77BD6087" w14:textId="77777777" w:rsidR="00C74515" w:rsidRPr="00AD5E30" w:rsidRDefault="00C74515" w:rsidP="00E63298">
      <w:pPr>
        <w:rPr>
          <w:rFonts w:ascii="Arial" w:hAnsi="Arial" w:cs="Arial"/>
        </w:rPr>
      </w:pPr>
    </w:p>
    <w:p w14:paraId="1E4A3E32" w14:textId="02656638" w:rsidR="00A96B02" w:rsidRPr="00AD5E30" w:rsidRDefault="0053093E" w:rsidP="00D01774">
      <w:pPr>
        <w:ind w:left="360"/>
        <w:rPr>
          <w:rFonts w:ascii="Arial" w:hAnsi="Arial" w:cs="Arial"/>
          <w:sz w:val="24"/>
          <w:szCs w:val="24"/>
        </w:rPr>
      </w:pPr>
      <w:r w:rsidRPr="00AD5E30">
        <w:rPr>
          <w:rFonts w:ascii="Arial" w:hAnsi="Arial" w:cs="Arial"/>
          <w:sz w:val="24"/>
          <w:szCs w:val="24"/>
        </w:rPr>
        <w:t xml:space="preserve">The Supplier shall have available staff with the necessary skills and experience to develop complex de novo </w:t>
      </w:r>
      <w:r w:rsidR="006219C6" w:rsidRPr="00AD5E30">
        <w:rPr>
          <w:rFonts w:ascii="Arial" w:hAnsi="Arial" w:cs="Arial"/>
          <w:sz w:val="24"/>
          <w:szCs w:val="24"/>
        </w:rPr>
        <w:t xml:space="preserve">decision analytic and health </w:t>
      </w:r>
      <w:r w:rsidRPr="00AD5E30">
        <w:rPr>
          <w:rFonts w:ascii="Arial" w:hAnsi="Arial" w:cs="Arial"/>
          <w:sz w:val="24"/>
          <w:szCs w:val="24"/>
        </w:rPr>
        <w:t xml:space="preserve">economic models </w:t>
      </w:r>
      <w:r w:rsidR="00F27491" w:rsidRPr="00AD5E30">
        <w:rPr>
          <w:rFonts w:ascii="Arial" w:hAnsi="Arial" w:cs="Arial"/>
          <w:sz w:val="24"/>
          <w:szCs w:val="24"/>
        </w:rPr>
        <w:t>covering the breadth of NICE</w:t>
      </w:r>
      <w:r w:rsidR="00D95BD0" w:rsidRPr="00AD5E30">
        <w:rPr>
          <w:rFonts w:ascii="Arial" w:hAnsi="Arial" w:cs="Arial"/>
          <w:sz w:val="24"/>
          <w:szCs w:val="24"/>
        </w:rPr>
        <w:t xml:space="preserve">’s remit, </w:t>
      </w:r>
      <w:r w:rsidRPr="00AD5E30">
        <w:rPr>
          <w:rFonts w:ascii="Arial" w:hAnsi="Arial" w:cs="Arial"/>
          <w:sz w:val="24"/>
          <w:szCs w:val="24"/>
        </w:rPr>
        <w:t xml:space="preserve">which can include technologies for diagnosis, monitoring, </w:t>
      </w:r>
      <w:r w:rsidR="00DB2615" w:rsidRPr="00AD5E30">
        <w:rPr>
          <w:rFonts w:ascii="Arial" w:hAnsi="Arial" w:cs="Arial"/>
          <w:sz w:val="24"/>
          <w:szCs w:val="24"/>
        </w:rPr>
        <w:t>prognosis,</w:t>
      </w:r>
      <w:r w:rsidRPr="00AD5E30">
        <w:rPr>
          <w:rFonts w:ascii="Arial" w:hAnsi="Arial" w:cs="Arial"/>
          <w:sz w:val="24"/>
          <w:szCs w:val="24"/>
        </w:rPr>
        <w:t xml:space="preserve"> or outcome prediction</w:t>
      </w:r>
      <w:r w:rsidR="00D95BD0" w:rsidRPr="00AD5E30">
        <w:rPr>
          <w:rFonts w:ascii="Arial" w:hAnsi="Arial" w:cs="Arial"/>
          <w:sz w:val="24"/>
          <w:szCs w:val="24"/>
        </w:rPr>
        <w:t>, as well as pharmacological and non-</w:t>
      </w:r>
      <w:r w:rsidR="00561136" w:rsidRPr="00AD5E30">
        <w:rPr>
          <w:rFonts w:ascii="Arial" w:hAnsi="Arial" w:cs="Arial"/>
          <w:sz w:val="24"/>
          <w:szCs w:val="24"/>
        </w:rPr>
        <w:t>pharmacological interventions</w:t>
      </w:r>
      <w:r w:rsidR="009A7352" w:rsidRPr="00AD5E30">
        <w:rPr>
          <w:rFonts w:ascii="Arial" w:hAnsi="Arial" w:cs="Arial"/>
          <w:sz w:val="24"/>
          <w:szCs w:val="24"/>
        </w:rPr>
        <w:t xml:space="preserve"> across public health, social </w:t>
      </w:r>
      <w:r w:rsidR="00E5553C" w:rsidRPr="00AD5E30">
        <w:rPr>
          <w:rFonts w:ascii="Arial" w:hAnsi="Arial" w:cs="Arial"/>
          <w:sz w:val="24"/>
          <w:szCs w:val="24"/>
        </w:rPr>
        <w:t>care,</w:t>
      </w:r>
      <w:r w:rsidR="009A7352" w:rsidRPr="00AD5E30">
        <w:rPr>
          <w:rFonts w:ascii="Arial" w:hAnsi="Arial" w:cs="Arial"/>
          <w:sz w:val="24"/>
          <w:szCs w:val="24"/>
        </w:rPr>
        <w:t xml:space="preserve"> and clinical areas</w:t>
      </w:r>
      <w:r w:rsidRPr="00AD5E30">
        <w:rPr>
          <w:rFonts w:ascii="Arial" w:hAnsi="Arial" w:cs="Arial"/>
          <w:sz w:val="24"/>
          <w:szCs w:val="24"/>
        </w:rPr>
        <w:t xml:space="preserve">. </w:t>
      </w:r>
      <w:r w:rsidR="003C3133" w:rsidRPr="00AD5E30">
        <w:rPr>
          <w:rFonts w:ascii="Arial" w:hAnsi="Arial" w:cs="Arial"/>
          <w:sz w:val="24"/>
          <w:szCs w:val="24"/>
        </w:rPr>
        <w:t>O</w:t>
      </w:r>
      <w:r w:rsidRPr="00AD5E30">
        <w:rPr>
          <w:rFonts w:ascii="Arial" w:hAnsi="Arial" w:cs="Arial"/>
          <w:sz w:val="24"/>
          <w:szCs w:val="24"/>
        </w:rPr>
        <w:t xml:space="preserve">ften </w:t>
      </w:r>
      <w:r w:rsidR="003C3133" w:rsidRPr="00AD5E30">
        <w:rPr>
          <w:rFonts w:ascii="Arial" w:hAnsi="Arial" w:cs="Arial"/>
          <w:sz w:val="24"/>
          <w:szCs w:val="24"/>
        </w:rPr>
        <w:t>interventions will</w:t>
      </w:r>
      <w:r w:rsidRPr="00AD5E30">
        <w:rPr>
          <w:rFonts w:ascii="Arial" w:hAnsi="Arial" w:cs="Arial"/>
          <w:sz w:val="24"/>
          <w:szCs w:val="24"/>
        </w:rPr>
        <w:t xml:space="preserve"> require more complex modelling because they often have consequences which occur indirectly from the </w:t>
      </w:r>
      <w:r w:rsidR="00052B1A" w:rsidRPr="00AD5E30">
        <w:rPr>
          <w:rFonts w:ascii="Arial" w:hAnsi="Arial" w:cs="Arial"/>
          <w:sz w:val="24"/>
          <w:szCs w:val="24"/>
        </w:rPr>
        <w:t xml:space="preserve">intervention </w:t>
      </w:r>
      <w:r w:rsidRPr="00AD5E30">
        <w:rPr>
          <w:rFonts w:ascii="Arial" w:hAnsi="Arial" w:cs="Arial"/>
          <w:sz w:val="24"/>
          <w:szCs w:val="24"/>
        </w:rPr>
        <w:t xml:space="preserve">under consideration or are placed within care pathways subject to lots of variation. </w:t>
      </w:r>
    </w:p>
    <w:p w14:paraId="7060E061" w14:textId="6047D951" w:rsidR="00B87D7D" w:rsidRPr="00AD5E30" w:rsidRDefault="0053093E">
      <w:pPr>
        <w:pStyle w:val="ListParagraph"/>
        <w:numPr>
          <w:ilvl w:val="0"/>
          <w:numId w:val="22"/>
        </w:numPr>
        <w:rPr>
          <w:rFonts w:ascii="Arial" w:hAnsi="Arial" w:cs="Arial"/>
        </w:rPr>
      </w:pPr>
      <w:r w:rsidRPr="00AD5E30">
        <w:rPr>
          <w:rFonts w:ascii="Arial" w:hAnsi="Arial" w:cs="Arial"/>
        </w:rPr>
        <w:t xml:space="preserve">The Supplier shall also have available additional staff to support the modellers with reviewing clinical effectiveness evidence and undertaking evidence searches. The </w:t>
      </w:r>
      <w:r w:rsidR="00731935" w:rsidRPr="00AD5E30">
        <w:rPr>
          <w:rFonts w:ascii="Arial" w:hAnsi="Arial" w:cs="Arial"/>
        </w:rPr>
        <w:t xml:space="preserve">health </w:t>
      </w:r>
      <w:r w:rsidRPr="00AD5E30">
        <w:rPr>
          <w:rFonts w:ascii="Arial" w:hAnsi="Arial" w:cs="Arial"/>
        </w:rPr>
        <w:t xml:space="preserve">economic methods used </w:t>
      </w:r>
      <w:r w:rsidR="00627DA5" w:rsidRPr="00AD5E30">
        <w:rPr>
          <w:rFonts w:ascii="Arial" w:hAnsi="Arial" w:cs="Arial"/>
        </w:rPr>
        <w:t>include but</w:t>
      </w:r>
      <w:r w:rsidRPr="00AD5E30">
        <w:rPr>
          <w:rFonts w:ascii="Arial" w:hAnsi="Arial" w:cs="Arial"/>
        </w:rPr>
        <w:t xml:space="preserve"> are not limited to cost-utility analyses</w:t>
      </w:r>
      <w:r w:rsidR="00DB2615" w:rsidRPr="00AD5E30">
        <w:rPr>
          <w:rFonts w:ascii="Arial" w:hAnsi="Arial" w:cs="Arial"/>
        </w:rPr>
        <w:t xml:space="preserve">. </w:t>
      </w:r>
      <w:r w:rsidR="7BA81D5F" w:rsidRPr="00AD5E30">
        <w:rPr>
          <w:rFonts w:ascii="Arial" w:hAnsi="Arial" w:cs="Arial"/>
        </w:rPr>
        <w:t>Decision analytic modelling</w:t>
      </w:r>
      <w:r w:rsidR="00D943A9" w:rsidRPr="00AD5E30">
        <w:rPr>
          <w:rFonts w:ascii="Arial" w:hAnsi="Arial" w:cs="Arial"/>
        </w:rPr>
        <w:t>, health economic,</w:t>
      </w:r>
      <w:r w:rsidR="7BA81D5F" w:rsidRPr="00AD5E30">
        <w:rPr>
          <w:rFonts w:ascii="Arial" w:hAnsi="Arial" w:cs="Arial"/>
        </w:rPr>
        <w:t xml:space="preserve"> or systematic review support may also be sought for technologies which require early assessment with limited data.</w:t>
      </w:r>
    </w:p>
    <w:p w14:paraId="37F1D75A" w14:textId="77777777" w:rsidR="00CB5D0F" w:rsidRPr="00AD5E30" w:rsidRDefault="00CB5D0F" w:rsidP="00CB5D0F">
      <w:pPr>
        <w:pStyle w:val="ListParagraph"/>
        <w:rPr>
          <w:rFonts w:ascii="Arial" w:hAnsi="Arial" w:cs="Arial"/>
        </w:rPr>
      </w:pPr>
    </w:p>
    <w:p w14:paraId="323C5BE3" w14:textId="744DB22A" w:rsidR="00E63298" w:rsidRPr="00AD5E30" w:rsidRDefault="00837EE0" w:rsidP="00D827E9">
      <w:pPr>
        <w:pStyle w:val="ListParagraph"/>
        <w:numPr>
          <w:ilvl w:val="0"/>
          <w:numId w:val="20"/>
        </w:numPr>
        <w:rPr>
          <w:rFonts w:ascii="Arial" w:hAnsi="Arial" w:cs="Arial"/>
        </w:rPr>
      </w:pPr>
      <w:r w:rsidRPr="00AD5E30">
        <w:rPr>
          <w:rFonts w:ascii="Arial" w:hAnsi="Arial" w:cs="Arial"/>
        </w:rPr>
        <w:t xml:space="preserve">The supplier shall </w:t>
      </w:r>
      <w:r w:rsidR="001E26D0" w:rsidRPr="00AD5E30">
        <w:rPr>
          <w:rFonts w:ascii="Arial" w:hAnsi="Arial" w:cs="Arial"/>
        </w:rPr>
        <w:t xml:space="preserve">consider what </w:t>
      </w:r>
      <w:r w:rsidR="00D943A9" w:rsidRPr="00AD5E30">
        <w:rPr>
          <w:rFonts w:ascii="Arial" w:hAnsi="Arial" w:cs="Arial"/>
        </w:rPr>
        <w:t xml:space="preserve">decision </w:t>
      </w:r>
      <w:proofErr w:type="gramStart"/>
      <w:r w:rsidR="00D943A9" w:rsidRPr="00AD5E30">
        <w:rPr>
          <w:rFonts w:ascii="Arial" w:hAnsi="Arial" w:cs="Arial"/>
        </w:rPr>
        <w:t>analytic</w:t>
      </w:r>
      <w:proofErr w:type="gramEnd"/>
      <w:r w:rsidR="00D943A9" w:rsidRPr="00AD5E30">
        <w:rPr>
          <w:rFonts w:ascii="Arial" w:hAnsi="Arial" w:cs="Arial"/>
        </w:rPr>
        <w:t xml:space="preserve"> </w:t>
      </w:r>
      <w:r w:rsidR="007A6F33" w:rsidRPr="00AD5E30">
        <w:rPr>
          <w:rFonts w:ascii="Arial" w:hAnsi="Arial" w:cs="Arial"/>
        </w:rPr>
        <w:t xml:space="preserve">or </w:t>
      </w:r>
      <w:r w:rsidR="00D943A9" w:rsidRPr="00AD5E30">
        <w:rPr>
          <w:rFonts w:ascii="Arial" w:hAnsi="Arial" w:cs="Arial"/>
        </w:rPr>
        <w:t xml:space="preserve">health </w:t>
      </w:r>
      <w:r w:rsidR="00D47DBD" w:rsidRPr="00AD5E30">
        <w:rPr>
          <w:rFonts w:ascii="Arial" w:hAnsi="Arial" w:cs="Arial"/>
        </w:rPr>
        <w:t xml:space="preserve">economic </w:t>
      </w:r>
      <w:r w:rsidR="001E26D0" w:rsidRPr="00AD5E30">
        <w:rPr>
          <w:rFonts w:ascii="Arial" w:hAnsi="Arial" w:cs="Arial"/>
        </w:rPr>
        <w:t>modelling is required as</w:t>
      </w:r>
      <w:r w:rsidR="003C6AE0" w:rsidRPr="00AD5E30">
        <w:rPr>
          <w:rFonts w:ascii="Arial" w:hAnsi="Arial" w:cs="Arial"/>
        </w:rPr>
        <w:t xml:space="preserve"> part of each </w:t>
      </w:r>
      <w:r w:rsidR="00D47DBD" w:rsidRPr="00AD5E30">
        <w:rPr>
          <w:rFonts w:ascii="Arial" w:hAnsi="Arial" w:cs="Arial"/>
        </w:rPr>
        <w:t xml:space="preserve">evidence </w:t>
      </w:r>
      <w:r w:rsidR="003C6AE0" w:rsidRPr="00AD5E30">
        <w:rPr>
          <w:rFonts w:ascii="Arial" w:hAnsi="Arial" w:cs="Arial"/>
        </w:rPr>
        <w:t xml:space="preserve">review </w:t>
      </w:r>
      <w:r w:rsidR="001E26D0" w:rsidRPr="00AD5E30">
        <w:rPr>
          <w:rFonts w:ascii="Arial" w:hAnsi="Arial" w:cs="Arial"/>
        </w:rPr>
        <w:t xml:space="preserve">or technical </w:t>
      </w:r>
      <w:r w:rsidR="00D47DBD" w:rsidRPr="00AD5E30">
        <w:rPr>
          <w:rFonts w:ascii="Arial" w:hAnsi="Arial" w:cs="Arial"/>
        </w:rPr>
        <w:t>appraisal</w:t>
      </w:r>
      <w:r w:rsidR="00FD7894" w:rsidRPr="00AD5E30">
        <w:rPr>
          <w:rFonts w:ascii="Arial" w:hAnsi="Arial" w:cs="Arial"/>
        </w:rPr>
        <w:t xml:space="preserve"> </w:t>
      </w:r>
      <w:r w:rsidR="003C6AE0" w:rsidRPr="00AD5E30">
        <w:rPr>
          <w:rFonts w:ascii="Arial" w:hAnsi="Arial" w:cs="Arial"/>
        </w:rPr>
        <w:t xml:space="preserve">question. If existing </w:t>
      </w:r>
      <w:r w:rsidR="007A6F33" w:rsidRPr="00AD5E30">
        <w:rPr>
          <w:rFonts w:ascii="Arial" w:hAnsi="Arial" w:cs="Arial"/>
        </w:rPr>
        <w:t xml:space="preserve">health </w:t>
      </w:r>
      <w:r w:rsidR="003C6AE0" w:rsidRPr="00AD5E30">
        <w:rPr>
          <w:rFonts w:ascii="Arial" w:hAnsi="Arial" w:cs="Arial"/>
        </w:rPr>
        <w:t xml:space="preserve">economic evidence is inadequate or inconclusive for </w:t>
      </w:r>
      <w:r w:rsidR="00D55EE7" w:rsidRPr="00AD5E30">
        <w:rPr>
          <w:rFonts w:ascii="Arial" w:hAnsi="Arial" w:cs="Arial"/>
        </w:rPr>
        <w:t>one</w:t>
      </w:r>
      <w:r w:rsidR="003C6AE0" w:rsidRPr="00AD5E30">
        <w:rPr>
          <w:rFonts w:ascii="Arial" w:hAnsi="Arial" w:cs="Arial"/>
        </w:rPr>
        <w:t xml:space="preserve"> or more review questions, the </w:t>
      </w:r>
      <w:r w:rsidR="00FD7894" w:rsidRPr="00AD5E30">
        <w:rPr>
          <w:rFonts w:ascii="Arial" w:hAnsi="Arial" w:cs="Arial"/>
        </w:rPr>
        <w:t>supplier may</w:t>
      </w:r>
      <w:r w:rsidR="003C6AE0" w:rsidRPr="00AD5E30">
        <w:rPr>
          <w:rFonts w:ascii="Arial" w:hAnsi="Arial" w:cs="Arial"/>
        </w:rPr>
        <w:t xml:space="preserve"> adapt existing </w:t>
      </w:r>
      <w:r w:rsidR="007A6F33" w:rsidRPr="00AD5E30">
        <w:rPr>
          <w:rFonts w:ascii="Arial" w:hAnsi="Arial" w:cs="Arial"/>
        </w:rPr>
        <w:t xml:space="preserve">health </w:t>
      </w:r>
      <w:r w:rsidR="003C6AE0" w:rsidRPr="00AD5E30">
        <w:rPr>
          <w:rFonts w:ascii="Arial" w:hAnsi="Arial" w:cs="Arial"/>
        </w:rPr>
        <w:t>economic models or build new models from existing data.</w:t>
      </w:r>
    </w:p>
    <w:p w14:paraId="54BE3A1C" w14:textId="77777777" w:rsidR="00B87D7D" w:rsidRPr="00AD5E30" w:rsidRDefault="00B87D7D" w:rsidP="00C1276E">
      <w:pPr>
        <w:pStyle w:val="ListParagraph"/>
        <w:rPr>
          <w:rFonts w:ascii="Arial" w:hAnsi="Arial" w:cs="Arial"/>
        </w:rPr>
      </w:pPr>
    </w:p>
    <w:p w14:paraId="5894E4E5" w14:textId="1D22E867" w:rsidR="00746DD6" w:rsidRPr="00AD5E30" w:rsidRDefault="00746DD6" w:rsidP="00D827E9">
      <w:pPr>
        <w:pStyle w:val="ListParagraph"/>
        <w:numPr>
          <w:ilvl w:val="0"/>
          <w:numId w:val="20"/>
        </w:numPr>
        <w:rPr>
          <w:rFonts w:ascii="Arial" w:hAnsi="Arial" w:cs="Arial"/>
        </w:rPr>
      </w:pPr>
      <w:r w:rsidRPr="00AD5E30">
        <w:rPr>
          <w:rFonts w:ascii="Arial" w:hAnsi="Arial" w:cs="Arial"/>
        </w:rPr>
        <w:t xml:space="preserve">Existing </w:t>
      </w:r>
      <w:r w:rsidR="00E02DCF" w:rsidRPr="00AD5E30">
        <w:rPr>
          <w:rFonts w:ascii="Arial" w:hAnsi="Arial" w:cs="Arial"/>
        </w:rPr>
        <w:t xml:space="preserve">health </w:t>
      </w:r>
      <w:r w:rsidRPr="00AD5E30">
        <w:rPr>
          <w:rFonts w:ascii="Arial" w:hAnsi="Arial" w:cs="Arial"/>
        </w:rPr>
        <w:t xml:space="preserve">economic evaluations can be used as an alternative to de novo modelling if the existing </w:t>
      </w:r>
      <w:r w:rsidR="00E02DCF" w:rsidRPr="00AD5E30">
        <w:rPr>
          <w:rFonts w:ascii="Arial" w:hAnsi="Arial" w:cs="Arial"/>
        </w:rPr>
        <w:t xml:space="preserve">health </w:t>
      </w:r>
      <w:r w:rsidRPr="00AD5E30">
        <w:rPr>
          <w:rFonts w:ascii="Arial" w:hAnsi="Arial" w:cs="Arial"/>
        </w:rPr>
        <w:t>economic evaluations are adequate and appropriate.</w:t>
      </w:r>
    </w:p>
    <w:p w14:paraId="1A581F39" w14:textId="77777777" w:rsidR="00B87D7D" w:rsidRPr="00AD5E30" w:rsidRDefault="00B87D7D" w:rsidP="00C1276E">
      <w:pPr>
        <w:pStyle w:val="ListParagraph"/>
        <w:rPr>
          <w:rFonts w:ascii="Arial" w:hAnsi="Arial" w:cs="Arial"/>
        </w:rPr>
      </w:pPr>
    </w:p>
    <w:p w14:paraId="2894FD64" w14:textId="3E6FF7AD" w:rsidR="00B87D7D" w:rsidRPr="00AD5E30" w:rsidRDefault="6553923E" w:rsidP="46F167DD">
      <w:pPr>
        <w:pStyle w:val="ListParagraph"/>
        <w:numPr>
          <w:ilvl w:val="0"/>
          <w:numId w:val="21"/>
        </w:numPr>
        <w:rPr>
          <w:rFonts w:ascii="Arial" w:hAnsi="Arial" w:cs="Arial"/>
        </w:rPr>
      </w:pPr>
      <w:r w:rsidRPr="00AD5E30">
        <w:rPr>
          <w:rFonts w:ascii="Arial" w:hAnsi="Arial" w:cs="Arial"/>
        </w:rPr>
        <w:t xml:space="preserve">The Supplier will prepare a decision analytic </w:t>
      </w:r>
      <w:r w:rsidR="00E02DCF" w:rsidRPr="00AD5E30">
        <w:rPr>
          <w:rFonts w:ascii="Arial" w:hAnsi="Arial" w:cs="Arial"/>
        </w:rPr>
        <w:t xml:space="preserve">or health economic </w:t>
      </w:r>
      <w:r w:rsidRPr="00AD5E30">
        <w:rPr>
          <w:rFonts w:ascii="Arial" w:hAnsi="Arial" w:cs="Arial"/>
        </w:rPr>
        <w:t xml:space="preserve">model and accompanying report detailing the model structure, assumptions, data sources and analyses. The model and report are a key part of the overall evidence considered by NICE or its advisory Committee and are influential in helping the Committee develop recommendations. </w:t>
      </w:r>
    </w:p>
    <w:p w14:paraId="0E7076D4" w14:textId="226179EE" w:rsidR="00B87D7D" w:rsidRPr="00AD5E30" w:rsidRDefault="00B87D7D" w:rsidP="00AA15D2">
      <w:pPr>
        <w:rPr>
          <w:rFonts w:ascii="Arial" w:hAnsi="Arial" w:cs="Arial"/>
        </w:rPr>
      </w:pPr>
    </w:p>
    <w:p w14:paraId="58521D56" w14:textId="1ACDABA9" w:rsidR="00B87D7D" w:rsidRPr="00AD5E30" w:rsidRDefault="6553923E" w:rsidP="46F167DD">
      <w:pPr>
        <w:pStyle w:val="ListParagraph"/>
        <w:numPr>
          <w:ilvl w:val="0"/>
          <w:numId w:val="21"/>
        </w:numPr>
        <w:rPr>
          <w:rFonts w:ascii="Arial" w:hAnsi="Arial" w:cs="Arial"/>
        </w:rPr>
      </w:pPr>
      <w:r w:rsidRPr="00AD5E30">
        <w:rPr>
          <w:rFonts w:ascii="Arial" w:hAnsi="Arial" w:cs="Arial"/>
        </w:rPr>
        <w:t xml:space="preserve">The models should comply with the reference case described in the relevant NICE programme methods manual. </w:t>
      </w:r>
    </w:p>
    <w:p w14:paraId="091916A1" w14:textId="77777777" w:rsidR="00B87D7D" w:rsidRPr="00AD5E30" w:rsidRDefault="00B87D7D" w:rsidP="46F167DD">
      <w:pPr>
        <w:pStyle w:val="ListParagraph"/>
        <w:rPr>
          <w:rFonts w:ascii="Arial" w:hAnsi="Arial" w:cs="Arial"/>
        </w:rPr>
      </w:pPr>
    </w:p>
    <w:p w14:paraId="06943AAF" w14:textId="6DA87D8E" w:rsidR="00B87D7D" w:rsidRPr="00AD5E30" w:rsidRDefault="6553923E" w:rsidP="46F167DD">
      <w:pPr>
        <w:pStyle w:val="ListParagraph"/>
        <w:numPr>
          <w:ilvl w:val="0"/>
          <w:numId w:val="21"/>
        </w:numPr>
        <w:rPr>
          <w:rFonts w:ascii="Arial" w:hAnsi="Arial" w:cs="Arial"/>
        </w:rPr>
      </w:pPr>
      <w:r w:rsidRPr="00AD5E30">
        <w:rPr>
          <w:rFonts w:ascii="Arial" w:hAnsi="Arial" w:cs="Arial"/>
        </w:rPr>
        <w:t xml:space="preserve">The Supplier is expected to liaise with clinical experts when preparing the model and report. As a minimum the clinical experts should be consulted when the structure of the model is being developed to make sure that it accurately reflects NHS practice and that all relevant aspects of the condition and treatment are captured. </w:t>
      </w:r>
    </w:p>
    <w:p w14:paraId="7FF10B8C" w14:textId="77777777" w:rsidR="00B87D7D" w:rsidRPr="00AD5E30" w:rsidRDefault="00B87D7D" w:rsidP="46F167DD">
      <w:pPr>
        <w:pStyle w:val="ListParagraph"/>
        <w:rPr>
          <w:rFonts w:ascii="Arial" w:hAnsi="Arial" w:cs="Arial"/>
        </w:rPr>
      </w:pPr>
    </w:p>
    <w:p w14:paraId="225F3658" w14:textId="77777777" w:rsidR="00B87D7D" w:rsidRPr="00AD5E30" w:rsidRDefault="6553923E" w:rsidP="46F167DD">
      <w:pPr>
        <w:pStyle w:val="ListParagraph"/>
        <w:numPr>
          <w:ilvl w:val="0"/>
          <w:numId w:val="21"/>
        </w:numPr>
        <w:rPr>
          <w:rFonts w:ascii="Arial" w:hAnsi="Arial" w:cs="Arial"/>
        </w:rPr>
      </w:pPr>
      <w:r w:rsidRPr="00AD5E30">
        <w:rPr>
          <w:rFonts w:ascii="Arial" w:hAnsi="Arial" w:cs="Arial"/>
        </w:rPr>
        <w:t xml:space="preserve">The model and accompanying report are likely to be sent to registered stakeholders for comments. Comments received are processed by NICE and sent to the Supplier for comment. The Supplier responds to all comments and produces an erratum and updated analyses where errors are identified, or an addendum if additional analyses are requested. </w:t>
      </w:r>
    </w:p>
    <w:p w14:paraId="41523619" w14:textId="77777777" w:rsidR="00B87D7D" w:rsidRPr="00AD5E30" w:rsidRDefault="00B87D7D" w:rsidP="46F167DD">
      <w:pPr>
        <w:pStyle w:val="ListParagraph"/>
        <w:rPr>
          <w:rFonts w:ascii="Arial" w:hAnsi="Arial" w:cs="Arial"/>
        </w:rPr>
      </w:pPr>
    </w:p>
    <w:p w14:paraId="5D8FFBC5" w14:textId="7EB08973" w:rsidR="00B87D7D" w:rsidRPr="00AD5E30" w:rsidRDefault="6553923E" w:rsidP="46F167DD">
      <w:pPr>
        <w:pStyle w:val="ListParagraph"/>
        <w:numPr>
          <w:ilvl w:val="0"/>
          <w:numId w:val="21"/>
        </w:numPr>
        <w:rPr>
          <w:rFonts w:ascii="Arial" w:hAnsi="Arial" w:cs="Arial"/>
        </w:rPr>
      </w:pPr>
      <w:r w:rsidRPr="00AD5E30">
        <w:rPr>
          <w:rFonts w:ascii="Arial" w:hAnsi="Arial" w:cs="Arial"/>
        </w:rPr>
        <w:t>The report and model shall be of a quality that enables the Committee to formulate recommendations at a single meeting, on the scheduled date. This includes, but it is not limited to, the completion of a quality assurance reporting checklist supplied by NICE.</w:t>
      </w:r>
    </w:p>
    <w:p w14:paraId="09C49952" w14:textId="2969DFDF" w:rsidR="00B87D7D" w:rsidRPr="00AD5E30" w:rsidRDefault="00B87D7D" w:rsidP="46F167DD">
      <w:pPr>
        <w:pStyle w:val="ListParagraph"/>
        <w:rPr>
          <w:rFonts w:ascii="Arial" w:hAnsi="Arial" w:cs="Arial"/>
          <w:highlight w:val="yellow"/>
        </w:rPr>
      </w:pPr>
    </w:p>
    <w:p w14:paraId="707D8940" w14:textId="534C886E" w:rsidR="00B87D7D" w:rsidRPr="00AD5E30" w:rsidRDefault="6553923E" w:rsidP="46F167DD">
      <w:pPr>
        <w:pStyle w:val="ListParagraph"/>
        <w:numPr>
          <w:ilvl w:val="0"/>
          <w:numId w:val="21"/>
        </w:numPr>
        <w:rPr>
          <w:rFonts w:ascii="Arial" w:hAnsi="Arial" w:cs="Arial"/>
        </w:rPr>
      </w:pPr>
      <w:r w:rsidRPr="00AD5E30">
        <w:rPr>
          <w:rFonts w:ascii="Arial" w:hAnsi="Arial" w:cs="Arial"/>
        </w:rPr>
        <w:t xml:space="preserve">The report and any other relevant papers will be made publicly available on NICE’s website at consultation and when the guidance is published. </w:t>
      </w:r>
    </w:p>
    <w:p w14:paraId="30C5CD51" w14:textId="77777777" w:rsidR="00B87D7D" w:rsidRPr="00AD5E30" w:rsidRDefault="00B87D7D" w:rsidP="46F167DD">
      <w:pPr>
        <w:rPr>
          <w:rFonts w:ascii="Arial" w:hAnsi="Arial" w:cs="Arial"/>
        </w:rPr>
      </w:pPr>
    </w:p>
    <w:p w14:paraId="560B7B69" w14:textId="2ED440BB" w:rsidR="00B87D7D" w:rsidRPr="00AD5E30" w:rsidRDefault="6553923E" w:rsidP="46F167DD">
      <w:pPr>
        <w:pStyle w:val="ListParagraph"/>
        <w:numPr>
          <w:ilvl w:val="0"/>
          <w:numId w:val="21"/>
        </w:numPr>
        <w:rPr>
          <w:rFonts w:ascii="Arial" w:hAnsi="Arial" w:cs="Arial"/>
        </w:rPr>
      </w:pPr>
      <w:r w:rsidRPr="00AD5E30">
        <w:rPr>
          <w:rFonts w:ascii="Arial" w:hAnsi="Arial" w:cs="Arial"/>
        </w:rPr>
        <w:t>The Supplier shall also provide support to the NICE technical team during the consultation and resolution phases of guidance development by responding to queries about the decision analytic model when requested.</w:t>
      </w:r>
    </w:p>
    <w:p w14:paraId="0421A8DF" w14:textId="64C726E9" w:rsidR="00B87D7D" w:rsidRPr="00AD5E30" w:rsidRDefault="00B87D7D" w:rsidP="00C1276E">
      <w:pPr>
        <w:pStyle w:val="ListParagraph"/>
        <w:rPr>
          <w:rFonts w:ascii="Arial" w:hAnsi="Arial" w:cs="Arial"/>
        </w:rPr>
      </w:pPr>
    </w:p>
    <w:p w14:paraId="60B161B8" w14:textId="582736E8" w:rsidR="00D55EE7" w:rsidRPr="00AD5E30" w:rsidRDefault="00561609" w:rsidP="00D827E9">
      <w:pPr>
        <w:pStyle w:val="ListParagraph"/>
        <w:numPr>
          <w:ilvl w:val="0"/>
          <w:numId w:val="20"/>
        </w:numPr>
        <w:rPr>
          <w:rFonts w:ascii="Arial" w:hAnsi="Arial" w:cs="Arial"/>
        </w:rPr>
      </w:pPr>
      <w:r w:rsidRPr="00AD5E30">
        <w:rPr>
          <w:rFonts w:ascii="Arial" w:hAnsi="Arial" w:cs="Arial"/>
        </w:rPr>
        <w:t xml:space="preserve">Any </w:t>
      </w:r>
      <w:r w:rsidR="001B0ECE" w:rsidRPr="00AD5E30">
        <w:rPr>
          <w:rFonts w:ascii="Arial" w:hAnsi="Arial" w:cs="Arial"/>
        </w:rPr>
        <w:t xml:space="preserve">decision analytic or health </w:t>
      </w:r>
      <w:r w:rsidRPr="00AD5E30">
        <w:rPr>
          <w:rFonts w:ascii="Arial" w:hAnsi="Arial" w:cs="Arial"/>
        </w:rPr>
        <w:t>economic modelling will be quality assured by the Supplier</w:t>
      </w:r>
      <w:r w:rsidR="00927A0D" w:rsidRPr="00AD5E30">
        <w:rPr>
          <w:rFonts w:ascii="Arial" w:hAnsi="Arial" w:cs="Arial"/>
        </w:rPr>
        <w:t xml:space="preserve"> and should </w:t>
      </w:r>
      <w:r w:rsidR="00A4038C" w:rsidRPr="00AD5E30">
        <w:rPr>
          <w:rFonts w:ascii="Arial" w:hAnsi="Arial" w:cs="Arial"/>
        </w:rPr>
        <w:t>d</w:t>
      </w:r>
      <w:r w:rsidR="00927A0D" w:rsidRPr="00AD5E30">
        <w:rPr>
          <w:rFonts w:ascii="Arial" w:hAnsi="Arial" w:cs="Arial"/>
        </w:rPr>
        <w:t>etail the methods of quality assurance used in the development of the model and provide the methods and results of model validation</w:t>
      </w:r>
      <w:r w:rsidR="004425B2" w:rsidRPr="00AD5E30">
        <w:rPr>
          <w:rFonts w:ascii="Arial" w:hAnsi="Arial" w:cs="Arial"/>
        </w:rPr>
        <w:t>,</w:t>
      </w:r>
      <w:r w:rsidR="00D721C6" w:rsidRPr="00AD5E30">
        <w:rPr>
          <w:rFonts w:ascii="Arial" w:hAnsi="Arial" w:cs="Arial"/>
        </w:rPr>
        <w:t xml:space="preserve"> </w:t>
      </w:r>
      <w:r w:rsidR="00AC6ED5" w:rsidRPr="00AD5E30">
        <w:rPr>
          <w:rFonts w:ascii="Arial" w:hAnsi="Arial" w:cs="Arial"/>
        </w:rPr>
        <w:t xml:space="preserve">including </w:t>
      </w:r>
      <w:r w:rsidR="004425B2" w:rsidRPr="00AD5E30">
        <w:rPr>
          <w:rFonts w:ascii="Arial" w:hAnsi="Arial" w:cs="Arial"/>
        </w:rPr>
        <w:t xml:space="preserve">both </w:t>
      </w:r>
      <w:r w:rsidR="00D721C6" w:rsidRPr="00AD5E30">
        <w:rPr>
          <w:rFonts w:ascii="Arial" w:hAnsi="Arial" w:cs="Arial"/>
        </w:rPr>
        <w:t>internal and external validation checks</w:t>
      </w:r>
      <w:r w:rsidR="00A4038C" w:rsidRPr="00AD5E30">
        <w:rPr>
          <w:rFonts w:ascii="Arial" w:hAnsi="Arial" w:cs="Arial"/>
        </w:rPr>
        <w:t>.</w:t>
      </w:r>
    </w:p>
    <w:p w14:paraId="18D46446" w14:textId="77777777" w:rsidR="00E30AF3" w:rsidRPr="00AD5E30" w:rsidRDefault="00E30AF3" w:rsidP="00E30AF3">
      <w:pPr>
        <w:rPr>
          <w:rFonts w:ascii="Arial" w:hAnsi="Arial" w:cs="Arial"/>
        </w:rPr>
      </w:pPr>
    </w:p>
    <w:p w14:paraId="05D5EBE5" w14:textId="5FAABF29" w:rsidR="00A86723" w:rsidRPr="00AD5E30" w:rsidRDefault="00E30AF3" w:rsidP="00D827E9">
      <w:pPr>
        <w:pStyle w:val="ListParagraph"/>
        <w:numPr>
          <w:ilvl w:val="0"/>
          <w:numId w:val="20"/>
        </w:numPr>
        <w:rPr>
          <w:rFonts w:ascii="Arial" w:hAnsi="Arial" w:cs="Arial"/>
        </w:rPr>
      </w:pPr>
      <w:r w:rsidRPr="00AD5E30">
        <w:rPr>
          <w:rFonts w:ascii="Arial" w:hAnsi="Arial" w:cs="Arial"/>
        </w:rPr>
        <w:t xml:space="preserve">The critique and production of </w:t>
      </w:r>
      <w:r w:rsidR="001B0ECE" w:rsidRPr="00AD5E30">
        <w:rPr>
          <w:rFonts w:ascii="Arial" w:hAnsi="Arial" w:cs="Arial"/>
        </w:rPr>
        <w:t xml:space="preserve">decision analytic and health </w:t>
      </w:r>
      <w:r w:rsidRPr="00AD5E30">
        <w:rPr>
          <w:rFonts w:ascii="Arial" w:hAnsi="Arial" w:cs="Arial"/>
        </w:rPr>
        <w:t xml:space="preserve">economic models will fulfil the requirements for quality assurance as defined by the MacPherson report, including demonstrable capability and capacity for quality assurance. </w:t>
      </w:r>
    </w:p>
    <w:p w14:paraId="7AC75E0B" w14:textId="77777777" w:rsidR="00A86723" w:rsidRPr="00AD5E30" w:rsidRDefault="00A86723" w:rsidP="00C1276E">
      <w:pPr>
        <w:pStyle w:val="ListParagraph"/>
        <w:rPr>
          <w:rFonts w:ascii="Arial" w:hAnsi="Arial" w:cs="Arial"/>
        </w:rPr>
      </w:pPr>
    </w:p>
    <w:p w14:paraId="7B88692A" w14:textId="27E17442" w:rsidR="00E30AF3" w:rsidRPr="00AD5E30" w:rsidRDefault="00E30AF3" w:rsidP="00D827E9">
      <w:pPr>
        <w:pStyle w:val="ListParagraph"/>
        <w:numPr>
          <w:ilvl w:val="0"/>
          <w:numId w:val="20"/>
        </w:numPr>
        <w:rPr>
          <w:rFonts w:ascii="Arial" w:hAnsi="Arial" w:cs="Arial"/>
        </w:rPr>
      </w:pPr>
      <w:r w:rsidRPr="00AD5E30">
        <w:rPr>
          <w:rFonts w:ascii="Arial" w:hAnsi="Arial" w:cs="Arial"/>
        </w:rPr>
        <w:t>Where available, the outputs of the Supplier</w:t>
      </w:r>
      <w:r w:rsidR="002B4B61" w:rsidRPr="00AD5E30">
        <w:rPr>
          <w:rFonts w:ascii="Arial" w:hAnsi="Arial" w:cs="Arial"/>
        </w:rPr>
        <w:t>’</w:t>
      </w:r>
      <w:r w:rsidRPr="00AD5E30">
        <w:rPr>
          <w:rFonts w:ascii="Arial" w:hAnsi="Arial" w:cs="Arial"/>
        </w:rPr>
        <w:t>s de novo model should be compared with those from any existing models that answer the same decision question. The Supplier will provide a report to appropriate standards suitable for independent audit. An example of an appropriate standard is the Aqua Book (UK Government). NICE does not require the Supplier to be accredited to the standards stated in the Aqua Book.</w:t>
      </w:r>
    </w:p>
    <w:p w14:paraId="6AA589F3" w14:textId="65EDCE8D" w:rsidR="00AB2665" w:rsidRPr="00AD5E30" w:rsidRDefault="00AB2665" w:rsidP="004628CE">
      <w:pPr>
        <w:pStyle w:val="Heading2"/>
        <w:numPr>
          <w:ilvl w:val="0"/>
          <w:numId w:val="0"/>
        </w:numPr>
        <w:rPr>
          <w:rFonts w:cs="Arial"/>
        </w:rPr>
      </w:pPr>
    </w:p>
    <w:p w14:paraId="4196F663" w14:textId="22FF0651" w:rsidR="00CB7E20" w:rsidRPr="00AD5E30" w:rsidRDefault="001B56A5" w:rsidP="001B56A5">
      <w:pPr>
        <w:pStyle w:val="Heading2"/>
        <w:numPr>
          <w:ilvl w:val="0"/>
          <w:numId w:val="0"/>
        </w:numPr>
        <w:ind w:left="576" w:hanging="576"/>
        <w:rPr>
          <w:rFonts w:cs="Arial"/>
        </w:rPr>
      </w:pPr>
      <w:bookmarkStart w:id="38" w:name="_Toc181893391"/>
      <w:r w:rsidRPr="00AD5E30">
        <w:rPr>
          <w:rFonts w:cs="Arial"/>
        </w:rPr>
        <w:t>2.4.3 Quality assurance of decision analytic models and analyses</w:t>
      </w:r>
      <w:bookmarkEnd w:id="38"/>
    </w:p>
    <w:p w14:paraId="3EDA9762" w14:textId="77777777" w:rsidR="001B56A5" w:rsidRPr="00AD5E30" w:rsidRDefault="001B56A5" w:rsidP="001B56A5">
      <w:pPr>
        <w:rPr>
          <w:rFonts w:ascii="Arial" w:hAnsi="Arial" w:cs="Arial"/>
        </w:rPr>
      </w:pPr>
    </w:p>
    <w:p w14:paraId="3265D0AB" w14:textId="45015AAD" w:rsidR="0083187E" w:rsidRPr="00AD5E30" w:rsidRDefault="0083187E" w:rsidP="00D827E9">
      <w:pPr>
        <w:pStyle w:val="ListParagraph"/>
        <w:numPr>
          <w:ilvl w:val="0"/>
          <w:numId w:val="25"/>
        </w:numPr>
        <w:rPr>
          <w:rFonts w:ascii="Arial" w:hAnsi="Arial" w:cs="Arial"/>
        </w:rPr>
      </w:pPr>
      <w:r w:rsidRPr="00AD5E30">
        <w:rPr>
          <w:rFonts w:ascii="Arial" w:hAnsi="Arial" w:cs="Arial"/>
        </w:rPr>
        <w:t xml:space="preserve">The Supplier will provide quality assurance of decision </w:t>
      </w:r>
      <w:proofErr w:type="gramStart"/>
      <w:r w:rsidRPr="00AD5E30">
        <w:rPr>
          <w:rFonts w:ascii="Arial" w:hAnsi="Arial" w:cs="Arial"/>
        </w:rPr>
        <w:t>analytic</w:t>
      </w:r>
      <w:proofErr w:type="gramEnd"/>
      <w:r w:rsidRPr="00AD5E30">
        <w:rPr>
          <w:rFonts w:ascii="Arial" w:hAnsi="Arial" w:cs="Arial"/>
        </w:rPr>
        <w:t xml:space="preserve"> and health economic model</w:t>
      </w:r>
      <w:r w:rsidR="0066188F" w:rsidRPr="00AD5E30">
        <w:rPr>
          <w:rFonts w:ascii="Arial" w:hAnsi="Arial" w:cs="Arial"/>
        </w:rPr>
        <w:t>s</w:t>
      </w:r>
      <w:r w:rsidRPr="00AD5E30">
        <w:rPr>
          <w:rFonts w:ascii="Arial" w:hAnsi="Arial" w:cs="Arial"/>
        </w:rPr>
        <w:t xml:space="preserve"> and analyses undertaken </w:t>
      </w:r>
      <w:r w:rsidR="008608F9" w:rsidRPr="00AD5E30">
        <w:rPr>
          <w:rFonts w:ascii="Arial" w:hAnsi="Arial" w:cs="Arial"/>
        </w:rPr>
        <w:t xml:space="preserve">by </w:t>
      </w:r>
      <w:r w:rsidRPr="00AD5E30">
        <w:rPr>
          <w:rFonts w:ascii="Arial" w:hAnsi="Arial" w:cs="Arial"/>
        </w:rPr>
        <w:t>NICE technical teams</w:t>
      </w:r>
      <w:r w:rsidR="003C247B" w:rsidRPr="00AD5E30">
        <w:rPr>
          <w:rFonts w:ascii="Arial" w:hAnsi="Arial" w:cs="Arial"/>
        </w:rPr>
        <w:t xml:space="preserve">, external assessment </w:t>
      </w:r>
      <w:r w:rsidR="00F66286" w:rsidRPr="00AD5E30">
        <w:rPr>
          <w:rFonts w:ascii="Arial" w:hAnsi="Arial" w:cs="Arial"/>
        </w:rPr>
        <w:t>groups, or consul</w:t>
      </w:r>
      <w:r w:rsidR="003A03B0" w:rsidRPr="00AD5E30">
        <w:rPr>
          <w:rFonts w:ascii="Arial" w:hAnsi="Arial" w:cs="Arial"/>
        </w:rPr>
        <w:t>t</w:t>
      </w:r>
      <w:r w:rsidR="00F66286" w:rsidRPr="00AD5E30">
        <w:rPr>
          <w:rFonts w:ascii="Arial" w:hAnsi="Arial" w:cs="Arial"/>
        </w:rPr>
        <w:t>ees</w:t>
      </w:r>
      <w:r w:rsidRPr="00AD5E30">
        <w:rPr>
          <w:rFonts w:ascii="Arial" w:hAnsi="Arial" w:cs="Arial"/>
        </w:rPr>
        <w:t xml:space="preserve"> during guidance development</w:t>
      </w:r>
      <w:r w:rsidR="00263D20" w:rsidRPr="00AD5E30">
        <w:rPr>
          <w:rFonts w:ascii="Arial" w:hAnsi="Arial" w:cs="Arial"/>
        </w:rPr>
        <w:t>.</w:t>
      </w:r>
    </w:p>
    <w:p w14:paraId="12CE1EEC" w14:textId="77777777" w:rsidR="00820E06" w:rsidRPr="00AD5E30" w:rsidRDefault="00820E06" w:rsidP="00820E06">
      <w:pPr>
        <w:pStyle w:val="ListParagraph"/>
        <w:rPr>
          <w:rFonts w:ascii="Arial" w:hAnsi="Arial" w:cs="Arial"/>
        </w:rPr>
      </w:pPr>
    </w:p>
    <w:p w14:paraId="75F3A4A7" w14:textId="3B4B33AC" w:rsidR="00DD6042" w:rsidRPr="00AD5E30" w:rsidRDefault="002957A6" w:rsidP="00D827E9">
      <w:pPr>
        <w:pStyle w:val="ListParagraph"/>
        <w:numPr>
          <w:ilvl w:val="0"/>
          <w:numId w:val="25"/>
        </w:numPr>
        <w:rPr>
          <w:rFonts w:ascii="Arial" w:hAnsi="Arial" w:cs="Arial"/>
        </w:rPr>
      </w:pPr>
      <w:r w:rsidRPr="00AD5E30">
        <w:rPr>
          <w:rFonts w:ascii="Arial" w:hAnsi="Arial" w:cs="Arial"/>
        </w:rPr>
        <w:t>Quality assurance should include a</w:t>
      </w:r>
      <w:r w:rsidR="00EB1737" w:rsidRPr="00AD5E30">
        <w:rPr>
          <w:rFonts w:ascii="Arial" w:hAnsi="Arial" w:cs="Arial"/>
        </w:rPr>
        <w:t xml:space="preserve"> thorough description of the steps taken to validate the model</w:t>
      </w:r>
      <w:r w:rsidR="00393EC5" w:rsidRPr="00AD5E30">
        <w:rPr>
          <w:rFonts w:ascii="Arial" w:hAnsi="Arial" w:cs="Arial"/>
        </w:rPr>
        <w:t>.</w:t>
      </w:r>
    </w:p>
    <w:p w14:paraId="47B9FB25" w14:textId="4BA50E05" w:rsidR="001B56A5" w:rsidRPr="00AD5E30" w:rsidRDefault="001B56A5" w:rsidP="00A94C7B">
      <w:pPr>
        <w:pStyle w:val="Heading1"/>
        <w:numPr>
          <w:ilvl w:val="0"/>
          <w:numId w:val="0"/>
        </w:numPr>
        <w:rPr>
          <w:rFonts w:cs="Arial"/>
        </w:rPr>
      </w:pPr>
      <w:bookmarkStart w:id="39" w:name="_Toc181893392"/>
      <w:r w:rsidRPr="00AD5E30">
        <w:rPr>
          <w:rFonts w:cs="Arial"/>
        </w:rPr>
        <w:t>2.5</w:t>
      </w:r>
      <w:r w:rsidR="00BA2C37" w:rsidRPr="00AD5E30">
        <w:rPr>
          <w:rFonts w:cs="Arial"/>
        </w:rPr>
        <w:t xml:space="preserve"> Methods Training</w:t>
      </w:r>
      <w:bookmarkEnd w:id="39"/>
    </w:p>
    <w:p w14:paraId="2F97EF54" w14:textId="77777777" w:rsidR="00A91C98" w:rsidRPr="00AD5E30" w:rsidRDefault="00A91C98" w:rsidP="00A91C98">
      <w:pPr>
        <w:rPr>
          <w:rFonts w:ascii="Arial" w:hAnsi="Arial" w:cs="Arial"/>
        </w:rPr>
      </w:pPr>
    </w:p>
    <w:p w14:paraId="617F346A" w14:textId="0EF75488" w:rsidR="00232957" w:rsidRPr="00AD5E30" w:rsidRDefault="2858F9F5" w:rsidP="6A00F49B">
      <w:pPr>
        <w:rPr>
          <w:rFonts w:ascii="Arial" w:hAnsi="Arial" w:cs="Arial"/>
          <w:sz w:val="24"/>
          <w:szCs w:val="24"/>
        </w:rPr>
      </w:pPr>
      <w:r w:rsidRPr="00AD5E30">
        <w:rPr>
          <w:rFonts w:ascii="Arial" w:hAnsi="Arial" w:cs="Arial"/>
          <w:sz w:val="24"/>
          <w:szCs w:val="24"/>
        </w:rPr>
        <w:t xml:space="preserve">The contractor will provide support and training on analytical techniques for NICE technical staff and </w:t>
      </w:r>
      <w:r w:rsidR="008608F9" w:rsidRPr="00AD5E30">
        <w:rPr>
          <w:rFonts w:ascii="Arial" w:hAnsi="Arial" w:cs="Arial"/>
          <w:sz w:val="24"/>
          <w:szCs w:val="24"/>
        </w:rPr>
        <w:t>c</w:t>
      </w:r>
      <w:r w:rsidRPr="00AD5E30">
        <w:rPr>
          <w:rFonts w:ascii="Arial" w:hAnsi="Arial" w:cs="Arial"/>
          <w:sz w:val="24"/>
          <w:szCs w:val="24"/>
        </w:rPr>
        <w:t xml:space="preserve">ommittees, including supporting the development of new methods for </w:t>
      </w:r>
      <w:r w:rsidR="00E5034C" w:rsidRPr="00AD5E30">
        <w:rPr>
          <w:rFonts w:ascii="Arial" w:hAnsi="Arial" w:cs="Arial"/>
          <w:sz w:val="24"/>
          <w:szCs w:val="24"/>
        </w:rPr>
        <w:t xml:space="preserve">decision analytic, </w:t>
      </w:r>
      <w:r w:rsidRPr="00AD5E30">
        <w:rPr>
          <w:rFonts w:ascii="Arial" w:hAnsi="Arial" w:cs="Arial"/>
          <w:sz w:val="24"/>
          <w:szCs w:val="24"/>
        </w:rPr>
        <w:t xml:space="preserve">health economic and simulation modelling, complex </w:t>
      </w:r>
      <w:r w:rsidR="003A03B0" w:rsidRPr="00AD5E30">
        <w:rPr>
          <w:rFonts w:ascii="Arial" w:hAnsi="Arial" w:cs="Arial"/>
          <w:sz w:val="24"/>
          <w:szCs w:val="24"/>
        </w:rPr>
        <w:t xml:space="preserve">evidence </w:t>
      </w:r>
      <w:r w:rsidR="34993393" w:rsidRPr="00AD5E30">
        <w:rPr>
          <w:rFonts w:ascii="Arial" w:hAnsi="Arial" w:cs="Arial"/>
          <w:sz w:val="24"/>
          <w:szCs w:val="24"/>
        </w:rPr>
        <w:t>synthesis</w:t>
      </w:r>
      <w:r w:rsidRPr="00AD5E30">
        <w:rPr>
          <w:rFonts w:ascii="Arial" w:hAnsi="Arial" w:cs="Arial"/>
          <w:sz w:val="24"/>
          <w:szCs w:val="24"/>
        </w:rPr>
        <w:t xml:space="preserve"> (for example, network meta-analyses) of randomised controlled trials (RCTs), the quantitative synthesis of non-RCT evidence and other study designs requiring advanced techniques. </w:t>
      </w:r>
    </w:p>
    <w:p w14:paraId="193F99A9" w14:textId="7D654917" w:rsidR="00CB7E20" w:rsidRPr="00AD5E30" w:rsidRDefault="2858F9F5" w:rsidP="6A00F49B">
      <w:pPr>
        <w:rPr>
          <w:rFonts w:ascii="Arial" w:hAnsi="Arial" w:cs="Arial"/>
          <w:sz w:val="24"/>
          <w:szCs w:val="24"/>
        </w:rPr>
      </w:pPr>
      <w:r w:rsidRPr="00AD5E30">
        <w:rPr>
          <w:rFonts w:ascii="Arial" w:hAnsi="Arial" w:cs="Arial"/>
          <w:sz w:val="24"/>
          <w:szCs w:val="24"/>
        </w:rPr>
        <w:t>Training projects will provide NICE technical staff with bespoke technical training to improve the technical knowledge of guid</w:t>
      </w:r>
      <w:r w:rsidR="08F013CE" w:rsidRPr="00AD5E30">
        <w:rPr>
          <w:rFonts w:ascii="Arial" w:hAnsi="Arial" w:cs="Arial"/>
          <w:sz w:val="24"/>
          <w:szCs w:val="24"/>
        </w:rPr>
        <w:t xml:space="preserve">ance </w:t>
      </w:r>
      <w:r w:rsidRPr="00AD5E30">
        <w:rPr>
          <w:rFonts w:ascii="Arial" w:hAnsi="Arial" w:cs="Arial"/>
          <w:sz w:val="24"/>
          <w:szCs w:val="24"/>
        </w:rPr>
        <w:t xml:space="preserve">developers to meet their specific training needs. NICE will work with the contractor to provide a detailed specification on what the training project should cover. Training will take the most appropriate and </w:t>
      </w:r>
      <w:r w:rsidR="00232957" w:rsidRPr="00AD5E30">
        <w:rPr>
          <w:rFonts w:ascii="Arial" w:hAnsi="Arial" w:cs="Arial"/>
          <w:sz w:val="24"/>
          <w:szCs w:val="24"/>
        </w:rPr>
        <w:t>cost-effective</w:t>
      </w:r>
      <w:r w:rsidRPr="00AD5E30">
        <w:rPr>
          <w:rFonts w:ascii="Arial" w:hAnsi="Arial" w:cs="Arial"/>
          <w:sz w:val="24"/>
          <w:szCs w:val="24"/>
        </w:rPr>
        <w:t xml:space="preserve"> format.</w:t>
      </w:r>
    </w:p>
    <w:p w14:paraId="2643A2BB" w14:textId="790F20EF" w:rsidR="00CB7E20" w:rsidRPr="00AD5E30" w:rsidRDefault="2858F9F5">
      <w:pPr>
        <w:rPr>
          <w:rFonts w:ascii="Arial" w:hAnsi="Arial" w:cs="Arial"/>
          <w:sz w:val="24"/>
          <w:szCs w:val="24"/>
        </w:rPr>
      </w:pPr>
      <w:r w:rsidRPr="00AD5E30">
        <w:rPr>
          <w:rFonts w:ascii="Arial" w:hAnsi="Arial" w:cs="Arial"/>
          <w:sz w:val="24"/>
          <w:szCs w:val="24"/>
        </w:rPr>
        <w:t>Logistical arrangements for training courses, associated catering arrangements and costs, and the arrangements for accommodation and travel of participants and associated expenses shall be the responsibility of NICE</w:t>
      </w:r>
      <w:r w:rsidR="691F72ED" w:rsidRPr="00AD5E30">
        <w:rPr>
          <w:rFonts w:ascii="Arial" w:hAnsi="Arial" w:cs="Arial"/>
          <w:sz w:val="24"/>
          <w:szCs w:val="24"/>
        </w:rPr>
        <w:t xml:space="preserve">, as </w:t>
      </w:r>
      <w:r w:rsidR="00DB2615" w:rsidRPr="00AD5E30">
        <w:rPr>
          <w:rFonts w:ascii="Arial" w:hAnsi="Arial" w:cs="Arial"/>
          <w:sz w:val="24"/>
          <w:szCs w:val="24"/>
        </w:rPr>
        <w:t>determined,</w:t>
      </w:r>
      <w:r w:rsidR="691F72ED" w:rsidRPr="00AD5E30">
        <w:rPr>
          <w:rFonts w:ascii="Arial" w:hAnsi="Arial" w:cs="Arial"/>
          <w:sz w:val="24"/>
          <w:szCs w:val="24"/>
        </w:rPr>
        <w:t xml:space="preserve"> and co-ordinated by NICE.</w:t>
      </w:r>
    </w:p>
    <w:p w14:paraId="4CFF0EA0" w14:textId="51969168" w:rsidR="00BA2C37" w:rsidRPr="00AD5E30" w:rsidRDefault="00BA2C37" w:rsidP="00A94C7B">
      <w:pPr>
        <w:pStyle w:val="Heading2"/>
        <w:numPr>
          <w:ilvl w:val="0"/>
          <w:numId w:val="0"/>
        </w:numPr>
        <w:rPr>
          <w:rFonts w:cs="Arial"/>
        </w:rPr>
      </w:pPr>
      <w:bookmarkStart w:id="40" w:name="_Toc181893393"/>
      <w:r w:rsidRPr="00AD5E30">
        <w:rPr>
          <w:rFonts w:cs="Arial"/>
        </w:rPr>
        <w:t>2.5.1 Evidence Synthesis Training</w:t>
      </w:r>
      <w:bookmarkEnd w:id="40"/>
    </w:p>
    <w:p w14:paraId="7A2411BE" w14:textId="77777777" w:rsidR="004439A2" w:rsidRPr="00AD5E30" w:rsidRDefault="004439A2" w:rsidP="004439A2">
      <w:pPr>
        <w:rPr>
          <w:rFonts w:ascii="Arial" w:hAnsi="Arial" w:cs="Arial"/>
        </w:rPr>
      </w:pPr>
    </w:p>
    <w:p w14:paraId="082740C9" w14:textId="181A5864" w:rsidR="00940F35" w:rsidRPr="00AD5E30" w:rsidRDefault="735BCF8F" w:rsidP="00D827E9">
      <w:pPr>
        <w:pStyle w:val="ListParagraph"/>
        <w:numPr>
          <w:ilvl w:val="0"/>
          <w:numId w:val="26"/>
        </w:numPr>
        <w:rPr>
          <w:rFonts w:ascii="Arial" w:hAnsi="Arial" w:cs="Arial"/>
        </w:rPr>
      </w:pPr>
      <w:r w:rsidRPr="00AD5E30">
        <w:rPr>
          <w:rFonts w:ascii="Arial" w:hAnsi="Arial" w:cs="Arial"/>
        </w:rPr>
        <w:t xml:space="preserve">The Supplier shall develop and deliver training on </w:t>
      </w:r>
      <w:r w:rsidR="60C0A166" w:rsidRPr="00AD5E30">
        <w:rPr>
          <w:rFonts w:ascii="Arial" w:hAnsi="Arial" w:cs="Arial"/>
        </w:rPr>
        <w:t xml:space="preserve">methods </w:t>
      </w:r>
      <w:r w:rsidR="00906380" w:rsidRPr="00AD5E30">
        <w:rPr>
          <w:rFonts w:ascii="Arial" w:hAnsi="Arial" w:cs="Arial"/>
        </w:rPr>
        <w:t xml:space="preserve">and analytical techniques </w:t>
      </w:r>
      <w:r w:rsidR="60C0A166" w:rsidRPr="00AD5E30">
        <w:rPr>
          <w:rFonts w:ascii="Arial" w:hAnsi="Arial" w:cs="Arial"/>
        </w:rPr>
        <w:t>f</w:t>
      </w:r>
      <w:r w:rsidR="00906380" w:rsidRPr="00AD5E30">
        <w:rPr>
          <w:rFonts w:ascii="Arial" w:hAnsi="Arial" w:cs="Arial"/>
        </w:rPr>
        <w:t>or</w:t>
      </w:r>
      <w:r w:rsidR="60C0A166" w:rsidRPr="00AD5E30">
        <w:rPr>
          <w:rFonts w:ascii="Arial" w:hAnsi="Arial" w:cs="Arial"/>
        </w:rPr>
        <w:t xml:space="preserve"> </w:t>
      </w:r>
      <w:r w:rsidRPr="00AD5E30">
        <w:rPr>
          <w:rFonts w:ascii="Arial" w:hAnsi="Arial" w:cs="Arial"/>
        </w:rPr>
        <w:t xml:space="preserve">health technology </w:t>
      </w:r>
      <w:r w:rsidR="00DD3AD5" w:rsidRPr="00AD5E30">
        <w:rPr>
          <w:rFonts w:ascii="Arial" w:hAnsi="Arial" w:cs="Arial"/>
        </w:rPr>
        <w:t>evaluation</w:t>
      </w:r>
      <w:r w:rsidR="00906380" w:rsidRPr="00AD5E30">
        <w:rPr>
          <w:rFonts w:ascii="Arial" w:hAnsi="Arial" w:cs="Arial"/>
        </w:rPr>
        <w:t xml:space="preserve"> and guideline development</w:t>
      </w:r>
      <w:r w:rsidRPr="00AD5E30">
        <w:rPr>
          <w:rFonts w:ascii="Arial" w:hAnsi="Arial" w:cs="Arial"/>
        </w:rPr>
        <w:t xml:space="preserve">, </w:t>
      </w:r>
      <w:r w:rsidR="00906380" w:rsidRPr="00AD5E30">
        <w:rPr>
          <w:rFonts w:ascii="Arial" w:hAnsi="Arial" w:cs="Arial"/>
        </w:rPr>
        <w:t xml:space="preserve">including complex </w:t>
      </w:r>
      <w:r w:rsidR="60C0A166" w:rsidRPr="00AD5E30">
        <w:rPr>
          <w:rFonts w:ascii="Arial" w:hAnsi="Arial" w:cs="Arial"/>
        </w:rPr>
        <w:t>evidence synthesis</w:t>
      </w:r>
      <w:r w:rsidR="000B2BD1" w:rsidRPr="00AD5E30">
        <w:rPr>
          <w:rFonts w:ascii="Arial" w:hAnsi="Arial" w:cs="Arial"/>
        </w:rPr>
        <w:t>,</w:t>
      </w:r>
      <w:r w:rsidR="00880D77" w:rsidRPr="00AD5E30">
        <w:rPr>
          <w:rFonts w:ascii="Arial" w:hAnsi="Arial" w:cs="Arial"/>
        </w:rPr>
        <w:t xml:space="preserve"> statist</w:t>
      </w:r>
      <w:r w:rsidR="000B2BD1" w:rsidRPr="00AD5E30">
        <w:rPr>
          <w:rFonts w:ascii="Arial" w:hAnsi="Arial" w:cs="Arial"/>
        </w:rPr>
        <w:t>ical methods</w:t>
      </w:r>
      <w:r w:rsidRPr="00AD5E30">
        <w:rPr>
          <w:rFonts w:ascii="Arial" w:hAnsi="Arial" w:cs="Arial"/>
        </w:rPr>
        <w:t xml:space="preserve"> and related disciplines tailored to the needs of NICE staff, committees and other attendee groups. </w:t>
      </w:r>
    </w:p>
    <w:p w14:paraId="73FCFA0D" w14:textId="77777777" w:rsidR="00940F35" w:rsidRPr="00AD5E30" w:rsidRDefault="00940F35" w:rsidP="00940F35">
      <w:pPr>
        <w:pStyle w:val="ListParagraph"/>
        <w:rPr>
          <w:rFonts w:ascii="Arial" w:hAnsi="Arial" w:cs="Arial"/>
        </w:rPr>
      </w:pPr>
    </w:p>
    <w:p w14:paraId="157D541D" w14:textId="77777777" w:rsidR="00940F35" w:rsidRPr="00AD5E30" w:rsidRDefault="009F7438" w:rsidP="00D827E9">
      <w:pPr>
        <w:pStyle w:val="ListParagraph"/>
        <w:numPr>
          <w:ilvl w:val="0"/>
          <w:numId w:val="26"/>
        </w:numPr>
        <w:rPr>
          <w:rFonts w:ascii="Arial" w:hAnsi="Arial" w:cs="Arial"/>
        </w:rPr>
      </w:pPr>
      <w:r w:rsidRPr="00AD5E30">
        <w:rPr>
          <w:rFonts w:ascii="Arial" w:hAnsi="Arial" w:cs="Arial"/>
        </w:rPr>
        <w:t xml:space="preserve">The Supplier shall provide appropriately qualified staff to both prepare the training course and materials </w:t>
      </w:r>
      <w:proofErr w:type="gramStart"/>
      <w:r w:rsidRPr="00AD5E30">
        <w:rPr>
          <w:rFonts w:ascii="Arial" w:hAnsi="Arial" w:cs="Arial"/>
        </w:rPr>
        <w:t>and also</w:t>
      </w:r>
      <w:proofErr w:type="gramEnd"/>
      <w:r w:rsidRPr="00AD5E30">
        <w:rPr>
          <w:rFonts w:ascii="Arial" w:hAnsi="Arial" w:cs="Arial"/>
        </w:rPr>
        <w:t xml:space="preserve"> present and answer questions. </w:t>
      </w:r>
    </w:p>
    <w:p w14:paraId="04109A6E" w14:textId="77777777" w:rsidR="00940F35" w:rsidRPr="00AD5E30" w:rsidRDefault="00940F35" w:rsidP="00940F35">
      <w:pPr>
        <w:pStyle w:val="ListParagraph"/>
        <w:rPr>
          <w:rFonts w:ascii="Arial" w:hAnsi="Arial" w:cs="Arial"/>
        </w:rPr>
      </w:pPr>
    </w:p>
    <w:p w14:paraId="149F044D" w14:textId="2D78FC8C" w:rsidR="009F7438" w:rsidRPr="00AD5E30" w:rsidRDefault="009F7438" w:rsidP="00D827E9">
      <w:pPr>
        <w:pStyle w:val="ListParagraph"/>
        <w:numPr>
          <w:ilvl w:val="0"/>
          <w:numId w:val="26"/>
        </w:numPr>
        <w:rPr>
          <w:rFonts w:ascii="Arial" w:hAnsi="Arial" w:cs="Arial"/>
        </w:rPr>
      </w:pPr>
      <w:r w:rsidRPr="00AD5E30">
        <w:rPr>
          <w:rFonts w:ascii="Arial" w:hAnsi="Arial" w:cs="Arial"/>
        </w:rPr>
        <w:t>Training will include supporting the development of new methods for health economics and simulation modelling; and complex meta-analysis (for example, network meta-analyses) of randomised controlled trials (RCTs), the quantitative synthesis of non-RCT evidence and other study designs requiring advanced techniques.</w:t>
      </w:r>
    </w:p>
    <w:p w14:paraId="2B9016B5" w14:textId="77777777" w:rsidR="00A237D5" w:rsidRPr="00AD5E30" w:rsidRDefault="00A237D5" w:rsidP="00C1276E">
      <w:pPr>
        <w:pStyle w:val="ListParagraph"/>
        <w:rPr>
          <w:rFonts w:ascii="Arial" w:hAnsi="Arial" w:cs="Arial"/>
        </w:rPr>
      </w:pPr>
    </w:p>
    <w:p w14:paraId="3B9B47C9" w14:textId="47A4E946" w:rsidR="00E000BF" w:rsidRPr="00AD5E30" w:rsidRDefault="00A35771" w:rsidP="00A35771">
      <w:pPr>
        <w:pStyle w:val="Heading2"/>
        <w:numPr>
          <w:ilvl w:val="0"/>
          <w:numId w:val="0"/>
        </w:numPr>
        <w:ind w:left="576" w:hanging="576"/>
        <w:rPr>
          <w:rFonts w:cs="Arial"/>
        </w:rPr>
      </w:pPr>
      <w:bookmarkStart w:id="41" w:name="_Toc181893394"/>
      <w:r w:rsidRPr="00AD5E30">
        <w:rPr>
          <w:rFonts w:cs="Arial"/>
        </w:rPr>
        <w:t>2.5.2 Health Economics Training</w:t>
      </w:r>
      <w:bookmarkEnd w:id="41"/>
    </w:p>
    <w:p w14:paraId="0837535D" w14:textId="77777777" w:rsidR="00A35771" w:rsidRPr="00AD5E30" w:rsidRDefault="00A35771" w:rsidP="00A35771">
      <w:pPr>
        <w:rPr>
          <w:rFonts w:ascii="Arial" w:hAnsi="Arial" w:cs="Arial"/>
        </w:rPr>
      </w:pPr>
    </w:p>
    <w:p w14:paraId="4F8C393B" w14:textId="5BB6E738" w:rsidR="006D63E7" w:rsidRPr="00AD5E30" w:rsidRDefault="006D63E7" w:rsidP="00D01774">
      <w:pPr>
        <w:rPr>
          <w:rFonts w:ascii="Arial" w:hAnsi="Arial" w:cs="Arial"/>
          <w:sz w:val="24"/>
          <w:szCs w:val="24"/>
        </w:rPr>
      </w:pPr>
      <w:r w:rsidRPr="00AD5E30">
        <w:rPr>
          <w:rFonts w:ascii="Arial" w:hAnsi="Arial" w:cs="Arial"/>
          <w:sz w:val="24"/>
          <w:szCs w:val="24"/>
        </w:rPr>
        <w:t xml:space="preserve">The Supplier will run a suite of short courses on </w:t>
      </w:r>
      <w:r w:rsidR="00CF3639" w:rsidRPr="00AD5E30">
        <w:rPr>
          <w:rFonts w:ascii="Arial" w:hAnsi="Arial" w:cs="Arial"/>
          <w:sz w:val="24"/>
          <w:szCs w:val="24"/>
        </w:rPr>
        <w:t>h</w:t>
      </w:r>
      <w:r w:rsidRPr="00AD5E30">
        <w:rPr>
          <w:rFonts w:ascii="Arial" w:hAnsi="Arial" w:cs="Arial"/>
          <w:sz w:val="24"/>
          <w:szCs w:val="24"/>
        </w:rPr>
        <w:t xml:space="preserve">ealth </w:t>
      </w:r>
      <w:r w:rsidR="00CF3639" w:rsidRPr="00AD5E30">
        <w:rPr>
          <w:rFonts w:ascii="Arial" w:hAnsi="Arial" w:cs="Arial"/>
          <w:sz w:val="24"/>
          <w:szCs w:val="24"/>
        </w:rPr>
        <w:t>e</w:t>
      </w:r>
      <w:r w:rsidRPr="00AD5E30">
        <w:rPr>
          <w:rFonts w:ascii="Arial" w:hAnsi="Arial" w:cs="Arial"/>
          <w:sz w:val="24"/>
          <w:szCs w:val="24"/>
        </w:rPr>
        <w:t>conomics to support our technical staff with their continuing professional development</w:t>
      </w:r>
      <w:r w:rsidR="00DB2615" w:rsidRPr="00AD5E30">
        <w:rPr>
          <w:rFonts w:ascii="Arial" w:hAnsi="Arial" w:cs="Arial"/>
          <w:sz w:val="24"/>
          <w:szCs w:val="24"/>
        </w:rPr>
        <w:t xml:space="preserve">. </w:t>
      </w:r>
      <w:r w:rsidRPr="00AD5E30">
        <w:rPr>
          <w:rFonts w:ascii="Arial" w:hAnsi="Arial" w:cs="Arial"/>
          <w:sz w:val="24"/>
          <w:szCs w:val="24"/>
        </w:rPr>
        <w:t>The supplier will partner with internal subject matter experts at NICE, to co-facilitate and provide in-house support on an ongoing basis to technical staff.</w:t>
      </w:r>
    </w:p>
    <w:p w14:paraId="10D0331E" w14:textId="41A53BE3" w:rsidR="006D63E7" w:rsidRPr="00AD5E30" w:rsidRDefault="006D63E7" w:rsidP="006D63E7">
      <w:pPr>
        <w:rPr>
          <w:rFonts w:ascii="Arial" w:hAnsi="Arial" w:cs="Arial"/>
          <w:sz w:val="24"/>
          <w:szCs w:val="24"/>
        </w:rPr>
      </w:pPr>
      <w:r w:rsidRPr="00AD5E30">
        <w:rPr>
          <w:rFonts w:ascii="Arial" w:hAnsi="Arial" w:cs="Arial"/>
          <w:sz w:val="24"/>
          <w:szCs w:val="24"/>
        </w:rPr>
        <w:t>This will include supporting NICE with:</w:t>
      </w:r>
    </w:p>
    <w:p w14:paraId="5D08D3CB" w14:textId="64039C73" w:rsidR="0047194A" w:rsidRPr="00AD5E30" w:rsidRDefault="006D63E7" w:rsidP="00D827E9">
      <w:pPr>
        <w:pStyle w:val="ListParagraph"/>
        <w:numPr>
          <w:ilvl w:val="0"/>
          <w:numId w:val="27"/>
        </w:numPr>
        <w:rPr>
          <w:rFonts w:ascii="Arial" w:hAnsi="Arial" w:cs="Arial"/>
        </w:rPr>
      </w:pPr>
      <w:r w:rsidRPr="00AD5E30">
        <w:rPr>
          <w:rFonts w:ascii="Arial" w:hAnsi="Arial" w:cs="Arial"/>
        </w:rPr>
        <w:t xml:space="preserve">Planning, designing, preparing, organising, and delivering </w:t>
      </w:r>
      <w:r w:rsidR="0017013F" w:rsidRPr="00AD5E30">
        <w:rPr>
          <w:rFonts w:ascii="Arial" w:hAnsi="Arial" w:cs="Arial"/>
        </w:rPr>
        <w:t>h</w:t>
      </w:r>
      <w:r w:rsidRPr="00AD5E30">
        <w:rPr>
          <w:rFonts w:ascii="Arial" w:hAnsi="Arial" w:cs="Arial"/>
        </w:rPr>
        <w:t xml:space="preserve">ealth </w:t>
      </w:r>
      <w:r w:rsidR="0017013F" w:rsidRPr="00AD5E30">
        <w:rPr>
          <w:rFonts w:ascii="Arial" w:hAnsi="Arial" w:cs="Arial"/>
        </w:rPr>
        <w:t>e</w:t>
      </w:r>
      <w:r w:rsidRPr="00AD5E30">
        <w:rPr>
          <w:rFonts w:ascii="Arial" w:hAnsi="Arial" w:cs="Arial"/>
        </w:rPr>
        <w:t xml:space="preserve">conomics technical training for NICE staff. </w:t>
      </w:r>
    </w:p>
    <w:p w14:paraId="3289C5D6" w14:textId="77777777" w:rsidR="0047194A" w:rsidRPr="00AD5E30" w:rsidRDefault="0047194A" w:rsidP="0047194A">
      <w:pPr>
        <w:pStyle w:val="ListParagraph"/>
        <w:rPr>
          <w:rFonts w:ascii="Arial" w:hAnsi="Arial" w:cs="Arial"/>
        </w:rPr>
      </w:pPr>
    </w:p>
    <w:p w14:paraId="710EF993" w14:textId="319949C6" w:rsidR="009B419C" w:rsidRPr="00AD5E30" w:rsidRDefault="006D63E7" w:rsidP="00D827E9">
      <w:pPr>
        <w:pStyle w:val="ListParagraph"/>
        <w:numPr>
          <w:ilvl w:val="0"/>
          <w:numId w:val="27"/>
        </w:numPr>
        <w:rPr>
          <w:rFonts w:ascii="Arial" w:hAnsi="Arial" w:cs="Arial"/>
        </w:rPr>
      </w:pPr>
      <w:r w:rsidRPr="00AD5E30">
        <w:rPr>
          <w:rFonts w:ascii="Arial" w:hAnsi="Arial" w:cs="Arial"/>
        </w:rPr>
        <w:t xml:space="preserve">Offering </w:t>
      </w:r>
      <w:r w:rsidR="001C2449" w:rsidRPr="00AD5E30">
        <w:rPr>
          <w:rFonts w:ascii="Arial" w:hAnsi="Arial" w:cs="Arial"/>
        </w:rPr>
        <w:t xml:space="preserve">a suite of </w:t>
      </w:r>
      <w:r w:rsidRPr="00AD5E30">
        <w:rPr>
          <w:rFonts w:ascii="Arial" w:hAnsi="Arial" w:cs="Arial"/>
        </w:rPr>
        <w:t xml:space="preserve">virtual 1-day workshops for our technical staff- technical analysts, technical advisers, health technology </w:t>
      </w:r>
      <w:r w:rsidR="00DD3AD5" w:rsidRPr="00AD5E30">
        <w:rPr>
          <w:rFonts w:ascii="Arial" w:hAnsi="Arial" w:cs="Arial"/>
        </w:rPr>
        <w:t>evaluation</w:t>
      </w:r>
      <w:r w:rsidRPr="00AD5E30">
        <w:rPr>
          <w:rFonts w:ascii="Arial" w:hAnsi="Arial" w:cs="Arial"/>
        </w:rPr>
        <w:t xml:space="preserve"> analysts</w:t>
      </w:r>
      <w:r w:rsidR="00343160" w:rsidRPr="00AD5E30">
        <w:rPr>
          <w:rFonts w:ascii="Arial" w:hAnsi="Arial" w:cs="Arial"/>
        </w:rPr>
        <w:t xml:space="preserve"> and other attendee groups</w:t>
      </w:r>
      <w:r w:rsidR="009B419C" w:rsidRPr="00AD5E30">
        <w:rPr>
          <w:rFonts w:ascii="Arial" w:hAnsi="Arial" w:cs="Arial"/>
        </w:rPr>
        <w:t xml:space="preserve">. </w:t>
      </w:r>
    </w:p>
    <w:p w14:paraId="34974652" w14:textId="77777777" w:rsidR="006D63E7" w:rsidRPr="00AD5E30" w:rsidRDefault="006D63E7" w:rsidP="00CB7E20">
      <w:pPr>
        <w:rPr>
          <w:rFonts w:ascii="Arial" w:hAnsi="Arial" w:cs="Arial"/>
        </w:rPr>
      </w:pPr>
    </w:p>
    <w:p w14:paraId="7E6426F0" w14:textId="227CC099" w:rsidR="00A35771" w:rsidRPr="00AD5E30" w:rsidRDefault="00A35771" w:rsidP="00A94C7B">
      <w:pPr>
        <w:pStyle w:val="Heading2"/>
        <w:numPr>
          <w:ilvl w:val="0"/>
          <w:numId w:val="0"/>
        </w:numPr>
        <w:rPr>
          <w:rFonts w:cs="Arial"/>
        </w:rPr>
      </w:pPr>
      <w:bookmarkStart w:id="42" w:name="_Toc181893395"/>
      <w:r w:rsidRPr="00AD5E30">
        <w:rPr>
          <w:rFonts w:cs="Arial"/>
        </w:rPr>
        <w:t>2.5.3 Creation of online training resources</w:t>
      </w:r>
      <w:bookmarkEnd w:id="42"/>
    </w:p>
    <w:p w14:paraId="4D27044B" w14:textId="77777777" w:rsidR="00486A9D" w:rsidRPr="00AD5E30" w:rsidRDefault="00486A9D" w:rsidP="00486A9D">
      <w:pPr>
        <w:rPr>
          <w:rFonts w:ascii="Arial" w:hAnsi="Arial" w:cs="Arial"/>
        </w:rPr>
      </w:pPr>
    </w:p>
    <w:p w14:paraId="5DF17C46" w14:textId="77777777" w:rsidR="008300FA" w:rsidRPr="00AD5E30" w:rsidRDefault="008300FA" w:rsidP="00D827E9">
      <w:pPr>
        <w:pStyle w:val="ListParagraph"/>
        <w:numPr>
          <w:ilvl w:val="0"/>
          <w:numId w:val="28"/>
        </w:numPr>
        <w:rPr>
          <w:rFonts w:ascii="Arial" w:hAnsi="Arial" w:cs="Arial"/>
        </w:rPr>
      </w:pPr>
      <w:r w:rsidRPr="00AD5E30">
        <w:rPr>
          <w:rFonts w:ascii="Arial" w:hAnsi="Arial" w:cs="Arial"/>
        </w:rPr>
        <w:t>The Supplier shall develop online training and education resources tailored to the needs of NICE staff, Committee members and other attendee groups. The training will allow people to use the education at a time of their choosing and will meet the needs as commissioned by the NICE project lead.</w:t>
      </w:r>
    </w:p>
    <w:p w14:paraId="0A0E1A62" w14:textId="77777777" w:rsidR="004F6903" w:rsidRPr="00AD5E30" w:rsidRDefault="004F6903" w:rsidP="004F6903">
      <w:pPr>
        <w:pStyle w:val="ListParagraph"/>
        <w:rPr>
          <w:rFonts w:ascii="Arial" w:hAnsi="Arial" w:cs="Arial"/>
        </w:rPr>
      </w:pPr>
    </w:p>
    <w:p w14:paraId="517C6320" w14:textId="05867643" w:rsidR="008300FA" w:rsidRPr="00AD5E30" w:rsidRDefault="008300FA" w:rsidP="00D827E9">
      <w:pPr>
        <w:pStyle w:val="ListParagraph"/>
        <w:numPr>
          <w:ilvl w:val="0"/>
          <w:numId w:val="28"/>
        </w:numPr>
        <w:rPr>
          <w:rFonts w:ascii="Arial" w:hAnsi="Arial" w:cs="Arial"/>
        </w:rPr>
      </w:pPr>
      <w:r w:rsidRPr="00AD5E30">
        <w:rPr>
          <w:rFonts w:ascii="Arial" w:hAnsi="Arial" w:cs="Arial"/>
        </w:rPr>
        <w:t xml:space="preserve">The Supplier shall provide other </w:t>
      </w:r>
      <w:r w:rsidR="007431E7" w:rsidRPr="00AD5E30">
        <w:rPr>
          <w:rFonts w:ascii="Arial" w:hAnsi="Arial" w:cs="Arial"/>
        </w:rPr>
        <w:t>courses to</w:t>
      </w:r>
      <w:r w:rsidRPr="00AD5E30">
        <w:rPr>
          <w:rFonts w:ascii="Arial" w:hAnsi="Arial" w:cs="Arial"/>
        </w:rPr>
        <w:t xml:space="preserve"> NICE staff in </w:t>
      </w:r>
      <w:r w:rsidR="2E588237" w:rsidRPr="00AD5E30">
        <w:rPr>
          <w:rFonts w:ascii="Arial" w:hAnsi="Arial" w:cs="Arial"/>
        </w:rPr>
        <w:t xml:space="preserve">methods for </w:t>
      </w:r>
      <w:r w:rsidRPr="00AD5E30">
        <w:rPr>
          <w:rFonts w:ascii="Arial" w:hAnsi="Arial" w:cs="Arial"/>
        </w:rPr>
        <w:t xml:space="preserve">health technology </w:t>
      </w:r>
      <w:r w:rsidR="00350F88" w:rsidRPr="00AD5E30">
        <w:rPr>
          <w:rFonts w:ascii="Arial" w:hAnsi="Arial" w:cs="Arial"/>
        </w:rPr>
        <w:t>evalua</w:t>
      </w:r>
      <w:r w:rsidR="00A93B4E" w:rsidRPr="00AD5E30">
        <w:rPr>
          <w:rFonts w:ascii="Arial" w:hAnsi="Arial" w:cs="Arial"/>
        </w:rPr>
        <w:t>tion</w:t>
      </w:r>
      <w:r w:rsidR="00350F88" w:rsidRPr="00AD5E30">
        <w:rPr>
          <w:rFonts w:ascii="Arial" w:hAnsi="Arial" w:cs="Arial"/>
        </w:rPr>
        <w:t xml:space="preserve"> </w:t>
      </w:r>
      <w:r w:rsidRPr="00AD5E30">
        <w:rPr>
          <w:rFonts w:ascii="Arial" w:hAnsi="Arial" w:cs="Arial"/>
        </w:rPr>
        <w:t xml:space="preserve">and </w:t>
      </w:r>
      <w:r w:rsidR="763EC751" w:rsidRPr="00AD5E30">
        <w:rPr>
          <w:rFonts w:ascii="Arial" w:hAnsi="Arial" w:cs="Arial"/>
        </w:rPr>
        <w:t xml:space="preserve">guideline development, including </w:t>
      </w:r>
      <w:r w:rsidRPr="00AD5E30">
        <w:rPr>
          <w:rFonts w:ascii="Arial" w:hAnsi="Arial" w:cs="Arial"/>
        </w:rPr>
        <w:t>related disciplines, where they are available and subject to the institution’s normal requirements for entry onto the course and funding.</w:t>
      </w:r>
    </w:p>
    <w:p w14:paraId="05621647" w14:textId="77777777" w:rsidR="008300FA" w:rsidRPr="00AD5E30" w:rsidRDefault="008300FA" w:rsidP="00486A9D">
      <w:pPr>
        <w:rPr>
          <w:rFonts w:ascii="Arial" w:hAnsi="Arial" w:cs="Arial"/>
        </w:rPr>
      </w:pPr>
    </w:p>
    <w:p w14:paraId="4A4F77F7" w14:textId="062515F2" w:rsidR="008300FA" w:rsidRPr="00AD5E30" w:rsidRDefault="006C199B" w:rsidP="005D482C">
      <w:pPr>
        <w:rPr>
          <w:rFonts w:ascii="Arial" w:hAnsi="Arial" w:cs="Arial"/>
        </w:rPr>
      </w:pPr>
      <w:r w:rsidRPr="00AD5E30">
        <w:rPr>
          <w:rFonts w:ascii="Arial" w:hAnsi="Arial" w:cs="Arial"/>
          <w:sz w:val="24"/>
          <w:szCs w:val="24"/>
        </w:rPr>
        <w:t>-</w:t>
      </w:r>
    </w:p>
    <w:p w14:paraId="062BB354" w14:textId="14CF8FFF" w:rsidR="00660845" w:rsidRPr="00AD5E30" w:rsidRDefault="00660845" w:rsidP="00BC4B96">
      <w:pPr>
        <w:rPr>
          <w:rFonts w:ascii="Arial" w:hAnsi="Arial" w:cs="Arial"/>
        </w:rPr>
        <w:sectPr w:rsidR="00660845" w:rsidRPr="00AD5E30" w:rsidSect="000C3E4E">
          <w:headerReference w:type="default" r:id="rId16"/>
          <w:footerReference w:type="default" r:id="rId17"/>
          <w:pgSz w:w="11907" w:h="16839" w:code="9"/>
          <w:pgMar w:top="1440" w:right="1440" w:bottom="1440" w:left="1440" w:header="708" w:footer="708" w:gutter="0"/>
          <w:cols w:space="708"/>
          <w:docGrid w:linePitch="360"/>
        </w:sectPr>
      </w:pPr>
      <w:bookmarkStart w:id="43" w:name="_Toc484419278"/>
      <w:bookmarkStart w:id="44" w:name="_Toc484422225"/>
      <w:bookmarkStart w:id="45" w:name="_Toc478022700"/>
      <w:bookmarkEnd w:id="34"/>
      <w:bookmarkEnd w:id="35"/>
      <w:bookmarkEnd w:id="43"/>
      <w:bookmarkEnd w:id="44"/>
    </w:p>
    <w:p w14:paraId="1DAD7BAC" w14:textId="7A3941EC" w:rsidR="00660845" w:rsidRPr="00AD5E30" w:rsidRDefault="00660845" w:rsidP="00660845">
      <w:pPr>
        <w:pStyle w:val="Heading1"/>
        <w:numPr>
          <w:ilvl w:val="0"/>
          <w:numId w:val="0"/>
        </w:numPr>
        <w:rPr>
          <w:rFonts w:cs="Arial"/>
        </w:rPr>
      </w:pPr>
      <w:bookmarkStart w:id="46" w:name="_Toc494357918"/>
      <w:bookmarkStart w:id="47" w:name="_Toc81313460"/>
      <w:bookmarkStart w:id="48" w:name="_Toc83820360"/>
      <w:bookmarkStart w:id="49" w:name="_Toc181893396"/>
      <w:r w:rsidRPr="00AD5E30">
        <w:rPr>
          <w:rFonts w:cs="Arial"/>
        </w:rPr>
        <w:lastRenderedPageBreak/>
        <w:t xml:space="preserve">Appendix </w:t>
      </w:r>
      <w:r w:rsidR="00886AE1" w:rsidRPr="00AD5E30">
        <w:rPr>
          <w:rFonts w:cs="Arial"/>
        </w:rPr>
        <w:t>A</w:t>
      </w:r>
      <w:r w:rsidRPr="00AD5E30">
        <w:rPr>
          <w:rFonts w:cs="Arial"/>
        </w:rPr>
        <w:t xml:space="preserve"> – Quality Assurance of economic models: extract from Macpherson report</w:t>
      </w:r>
      <w:bookmarkEnd w:id="46"/>
      <w:bookmarkEnd w:id="47"/>
      <w:bookmarkEnd w:id="48"/>
      <w:bookmarkEnd w:id="49"/>
    </w:p>
    <w:p w14:paraId="236E3AF2" w14:textId="77777777" w:rsidR="00660845" w:rsidRPr="00AD5E30" w:rsidRDefault="00660845" w:rsidP="00660845">
      <w:pPr>
        <w:rPr>
          <w:rFonts w:ascii="Arial" w:hAnsi="Arial" w:cs="Arial"/>
        </w:rPr>
      </w:pPr>
    </w:p>
    <w:p w14:paraId="56D81800" w14:textId="77777777" w:rsidR="00660845" w:rsidRPr="00AD5E30" w:rsidRDefault="00660845" w:rsidP="00660845">
      <w:pPr>
        <w:rPr>
          <w:rFonts w:ascii="Arial" w:hAnsi="Arial" w:cs="Arial"/>
          <w:sz w:val="24"/>
        </w:rPr>
      </w:pPr>
      <w:r w:rsidRPr="00AD5E30">
        <w:rPr>
          <w:rFonts w:ascii="Arial" w:hAnsi="Arial" w:cs="Arial"/>
          <w:sz w:val="24"/>
        </w:rPr>
        <w:t>Macpherson N (chair) “Review of quality assurance of Government analytical models: final report.” HM Treasury (March 2013).</w:t>
      </w:r>
    </w:p>
    <w:p w14:paraId="62DD9517" w14:textId="77777777" w:rsidR="00660845" w:rsidRPr="00AD5E30" w:rsidRDefault="00660845" w:rsidP="00660845">
      <w:pPr>
        <w:pStyle w:val="Paragraphnonumbers"/>
        <w:rPr>
          <w:rFonts w:cs="Arial"/>
        </w:rPr>
      </w:pPr>
    </w:p>
    <w:p w14:paraId="69AD83E5" w14:textId="77777777" w:rsidR="00660845" w:rsidRPr="00AD5E30" w:rsidRDefault="00660845" w:rsidP="00660845">
      <w:pPr>
        <w:pStyle w:val="Paragraphnonumbers"/>
        <w:rPr>
          <w:rFonts w:cs="Arial"/>
          <w:b/>
        </w:rPr>
      </w:pPr>
      <w:r w:rsidRPr="00AD5E30">
        <w:rPr>
          <w:rFonts w:cs="Arial"/>
          <w:b/>
        </w:rPr>
        <w:t>Recommendations for government departments and their ALBs</w:t>
      </w:r>
    </w:p>
    <w:p w14:paraId="40A9E1A7" w14:textId="7985BC74" w:rsidR="00660845" w:rsidRPr="00AD5E30" w:rsidRDefault="00660845" w:rsidP="00660845">
      <w:pPr>
        <w:pStyle w:val="Paragraphnonumbers"/>
        <w:rPr>
          <w:rFonts w:cs="Arial"/>
        </w:rPr>
      </w:pPr>
      <w:r w:rsidRPr="00AD5E30">
        <w:rPr>
          <w:rFonts w:cs="Arial"/>
        </w:rPr>
        <w:t xml:space="preserve">Recommendation 1: All </w:t>
      </w:r>
      <w:r w:rsidR="003777F7" w:rsidRPr="00AD5E30">
        <w:rPr>
          <w:rFonts w:cs="Arial"/>
        </w:rPr>
        <w:t>business-critical</w:t>
      </w:r>
      <w:r w:rsidRPr="00AD5E30">
        <w:rPr>
          <w:rFonts w:cs="Arial"/>
        </w:rPr>
        <w:t xml:space="preserve"> models in government should have appropriate quality assurance of their inputs, methodology and outputs in the context of the risks their use represents. If unavoidable time constraints prevent this </w:t>
      </w:r>
      <w:r w:rsidR="003777F7" w:rsidRPr="00AD5E30">
        <w:rPr>
          <w:rFonts w:cs="Arial"/>
        </w:rPr>
        <w:t>happening,</w:t>
      </w:r>
      <w:r w:rsidRPr="00AD5E30">
        <w:rPr>
          <w:rFonts w:cs="Arial"/>
        </w:rPr>
        <w:t xml:space="preserve"> then this should be explicitly acknowledged and reported.</w:t>
      </w:r>
    </w:p>
    <w:p w14:paraId="50428800" w14:textId="5F3791D6" w:rsidR="00660845" w:rsidRPr="00AD5E30" w:rsidRDefault="00660845" w:rsidP="00660845">
      <w:pPr>
        <w:pStyle w:val="Paragraphnonumbers"/>
        <w:rPr>
          <w:rFonts w:cs="Arial"/>
        </w:rPr>
      </w:pPr>
      <w:r w:rsidRPr="00AD5E30">
        <w:rPr>
          <w:rFonts w:cs="Arial"/>
        </w:rPr>
        <w:t xml:space="preserve">Recommendation 2: All </w:t>
      </w:r>
      <w:r w:rsidR="003777F7" w:rsidRPr="00AD5E30">
        <w:rPr>
          <w:rFonts w:cs="Arial"/>
        </w:rPr>
        <w:t>business-critical</w:t>
      </w:r>
      <w:r w:rsidRPr="00AD5E30">
        <w:rPr>
          <w:rFonts w:cs="Arial"/>
        </w:rPr>
        <w:t xml:space="preserve"> models in government should be managed within a framework that ensures appropriately specialist staff are responsible for developing and using the models as well as quality assurance.</w:t>
      </w:r>
    </w:p>
    <w:p w14:paraId="23685B04" w14:textId="77777777" w:rsidR="00660845" w:rsidRPr="00AD5E30" w:rsidRDefault="00660845" w:rsidP="00660845">
      <w:pPr>
        <w:pStyle w:val="Paragraphnonumbers"/>
        <w:rPr>
          <w:rFonts w:cs="Arial"/>
        </w:rPr>
      </w:pPr>
      <w:r w:rsidRPr="00AD5E30">
        <w:rPr>
          <w:rFonts w:cs="Arial"/>
        </w:rPr>
        <w:t>Recommendation 3: There should be a single Senior Responsible Owner for each model (“Model SRO”) through its lifecycle, and clarity from the outset on how QA is to be managed. Key submissions using results from the model should summarise the QA that has been undertaken, including the extent of expert scrutiny and challenge. They should also confirm that the Model SRO is content that the QA process is compliant and appropriate, model risks, limitations and major assumptions are understood by users of the model, and the use of the model outputs are appropriate.</w:t>
      </w:r>
    </w:p>
    <w:p w14:paraId="75787B52" w14:textId="1147E89D" w:rsidR="00660845" w:rsidRPr="00AD5E30" w:rsidRDefault="00660845" w:rsidP="00660845">
      <w:pPr>
        <w:pStyle w:val="Paragraphnonumbers"/>
        <w:rPr>
          <w:rFonts w:cs="Arial"/>
        </w:rPr>
      </w:pPr>
      <w:r w:rsidRPr="00AD5E30">
        <w:rPr>
          <w:rFonts w:cs="Arial"/>
        </w:rPr>
        <w:t xml:space="preserve">Recommendation 4: The Accounting Officer’s governance statement within the annual report should include confirmation that an appropriate QA framework is in place and is used for all </w:t>
      </w:r>
      <w:r w:rsidR="003777F7" w:rsidRPr="00AD5E30">
        <w:rPr>
          <w:rFonts w:cs="Arial"/>
        </w:rPr>
        <w:t>business-critical</w:t>
      </w:r>
      <w:r w:rsidRPr="00AD5E30">
        <w:rPr>
          <w:rFonts w:cs="Arial"/>
        </w:rPr>
        <w:t xml:space="preserve"> models. As part of this process, and to provide effective risk management, the Accounting Officer may wish to confirm that there is an up-to-date list of </w:t>
      </w:r>
      <w:r w:rsidR="003777F7" w:rsidRPr="00AD5E30">
        <w:rPr>
          <w:rFonts w:cs="Arial"/>
        </w:rPr>
        <w:t>business-critical</w:t>
      </w:r>
      <w:r w:rsidRPr="00AD5E30">
        <w:rPr>
          <w:rFonts w:cs="Arial"/>
        </w:rPr>
        <w:t xml:space="preserve"> models and that this is publicly available. This recommendation applies to Accounting Officers for Arm’s Length Bodies, as well as to departments.</w:t>
      </w:r>
    </w:p>
    <w:p w14:paraId="2A1FF4F2" w14:textId="4FED916F" w:rsidR="00660845" w:rsidRPr="00AD5E30" w:rsidRDefault="00660845" w:rsidP="00660845">
      <w:pPr>
        <w:pStyle w:val="Paragraphnonumbers"/>
        <w:rPr>
          <w:rFonts w:cs="Arial"/>
        </w:rPr>
      </w:pPr>
      <w:r w:rsidRPr="00AD5E30">
        <w:rPr>
          <w:rFonts w:cs="Arial"/>
        </w:rPr>
        <w:lastRenderedPageBreak/>
        <w:t xml:space="preserve">Recommendation 5: All departments and their Arm’s Length Bodies should have in place, by the end of June 2013, a plan for how they will create the right environment for QA, including how they will address the issues of culture, capacity and capability, and control. </w:t>
      </w:r>
    </w:p>
    <w:p w14:paraId="2704C101" w14:textId="77777777" w:rsidR="00660845" w:rsidRPr="00AD5E30" w:rsidRDefault="00660845" w:rsidP="00660845">
      <w:pPr>
        <w:pStyle w:val="Paragraph"/>
        <w:spacing w:line="240" w:lineRule="auto"/>
        <w:rPr>
          <w:rFonts w:cs="Arial"/>
          <w:sz w:val="22"/>
        </w:rPr>
      </w:pPr>
    </w:p>
    <w:p w14:paraId="7C6D1C13" w14:textId="77777777" w:rsidR="00660845" w:rsidRPr="00AD5E30" w:rsidRDefault="00660845" w:rsidP="00660845">
      <w:pPr>
        <w:pStyle w:val="Paragraph"/>
        <w:spacing w:line="240" w:lineRule="auto"/>
        <w:rPr>
          <w:rFonts w:cs="Arial"/>
          <w:sz w:val="22"/>
        </w:rPr>
      </w:pPr>
    </w:p>
    <w:bookmarkEnd w:id="45"/>
    <w:p w14:paraId="687E25EB" w14:textId="277D1F6F" w:rsidR="00660845" w:rsidRPr="00AD5E30" w:rsidRDefault="00660845" w:rsidP="000C3E4E">
      <w:pPr>
        <w:spacing w:after="0" w:line="240" w:lineRule="auto"/>
        <w:rPr>
          <w:rFonts w:ascii="Arial" w:hAnsi="Arial" w:cs="Arial"/>
          <w:sz w:val="24"/>
          <w:szCs w:val="24"/>
        </w:rPr>
      </w:pPr>
    </w:p>
    <w:sectPr w:rsidR="00660845" w:rsidRPr="00AD5E30" w:rsidSect="00395A6F">
      <w:pgSz w:w="16839" w:h="11907"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2A7865" w14:textId="77777777" w:rsidR="00720DF2" w:rsidRDefault="00720DF2">
      <w:r>
        <w:separator/>
      </w:r>
    </w:p>
  </w:endnote>
  <w:endnote w:type="continuationSeparator" w:id="0">
    <w:p w14:paraId="263E8222" w14:textId="77777777" w:rsidR="00720DF2" w:rsidRDefault="00720DF2">
      <w:r>
        <w:continuationSeparator/>
      </w:r>
    </w:p>
  </w:endnote>
  <w:endnote w:type="continuationNotice" w:id="1">
    <w:p w14:paraId="408E3F48" w14:textId="77777777" w:rsidR="00720DF2" w:rsidRDefault="00720D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0"/>
        <w:szCs w:val="20"/>
      </w:rPr>
      <w:id w:val="1658105944"/>
      <w:docPartObj>
        <w:docPartGallery w:val="Page Numbers (Bottom of Page)"/>
        <w:docPartUnique/>
      </w:docPartObj>
    </w:sdtPr>
    <w:sdtEndPr/>
    <w:sdtContent>
      <w:sdt>
        <w:sdtPr>
          <w:rPr>
            <w:rFonts w:ascii="Arial" w:hAnsi="Arial" w:cs="Arial"/>
            <w:sz w:val="20"/>
            <w:szCs w:val="20"/>
          </w:rPr>
          <w:id w:val="-1905518535"/>
          <w:docPartObj>
            <w:docPartGallery w:val="Page Numbers (Top of Page)"/>
            <w:docPartUnique/>
          </w:docPartObj>
        </w:sdtPr>
        <w:sdtEndPr/>
        <w:sdtContent>
          <w:p w14:paraId="7E7306E4" w14:textId="41668911" w:rsidR="00A029DC" w:rsidRPr="00B622DD" w:rsidRDefault="006B3B44" w:rsidP="00DE4DEE">
            <w:pPr>
              <w:tabs>
                <w:tab w:val="center" w:pos="3969"/>
                <w:tab w:val="right" w:pos="8647"/>
              </w:tabs>
              <w:rPr>
                <w:rFonts w:ascii="Arial" w:hAnsi="Arial" w:cs="Arial"/>
                <w:sz w:val="20"/>
                <w:szCs w:val="20"/>
              </w:rPr>
            </w:pPr>
            <w:r>
              <w:rPr>
                <w:rFonts w:ascii="Arial" w:hAnsi="Arial" w:cs="Arial"/>
                <w:sz w:val="20"/>
                <w:szCs w:val="20"/>
              </w:rPr>
              <w:t>EAG Lot 2 Specification</w:t>
            </w:r>
            <w:r w:rsidR="00A029DC">
              <w:rPr>
                <w:rFonts w:ascii="Arial" w:hAnsi="Arial" w:cs="Arial"/>
                <w:sz w:val="20"/>
                <w:szCs w:val="20"/>
              </w:rPr>
              <w:tab/>
            </w:r>
            <w:r w:rsidR="00A029DC" w:rsidRPr="00B622DD">
              <w:rPr>
                <w:rFonts w:ascii="Arial" w:hAnsi="Arial" w:cs="Arial"/>
                <w:sz w:val="20"/>
                <w:szCs w:val="20"/>
              </w:rPr>
              <w:t xml:space="preserve">Page </w:t>
            </w:r>
            <w:r w:rsidR="00A029DC" w:rsidRPr="00B622DD">
              <w:rPr>
                <w:rFonts w:ascii="Arial" w:hAnsi="Arial" w:cs="Arial"/>
                <w:bCs/>
                <w:sz w:val="20"/>
                <w:szCs w:val="20"/>
              </w:rPr>
              <w:fldChar w:fldCharType="begin"/>
            </w:r>
            <w:r w:rsidR="00A029DC" w:rsidRPr="00B622DD">
              <w:rPr>
                <w:rFonts w:ascii="Arial" w:hAnsi="Arial" w:cs="Arial"/>
                <w:bCs/>
                <w:sz w:val="20"/>
                <w:szCs w:val="20"/>
              </w:rPr>
              <w:instrText xml:space="preserve"> PAGE </w:instrText>
            </w:r>
            <w:r w:rsidR="00A029DC" w:rsidRPr="00B622DD">
              <w:rPr>
                <w:rFonts w:ascii="Arial" w:hAnsi="Arial" w:cs="Arial"/>
                <w:bCs/>
                <w:sz w:val="20"/>
                <w:szCs w:val="20"/>
              </w:rPr>
              <w:fldChar w:fldCharType="separate"/>
            </w:r>
            <w:r w:rsidR="00E3460A">
              <w:rPr>
                <w:rFonts w:ascii="Arial" w:hAnsi="Arial" w:cs="Arial"/>
                <w:bCs/>
                <w:noProof/>
                <w:sz w:val="20"/>
                <w:szCs w:val="20"/>
              </w:rPr>
              <w:t>11</w:t>
            </w:r>
            <w:r w:rsidR="00A029DC" w:rsidRPr="00B622DD">
              <w:rPr>
                <w:rFonts w:ascii="Arial" w:hAnsi="Arial" w:cs="Arial"/>
                <w:bCs/>
                <w:sz w:val="20"/>
                <w:szCs w:val="20"/>
              </w:rPr>
              <w:fldChar w:fldCharType="end"/>
            </w:r>
            <w:r w:rsidR="00A029DC" w:rsidRPr="00B622DD">
              <w:rPr>
                <w:rFonts w:ascii="Arial" w:hAnsi="Arial" w:cs="Arial"/>
                <w:sz w:val="20"/>
                <w:szCs w:val="20"/>
              </w:rPr>
              <w:t xml:space="preserve"> of </w:t>
            </w:r>
            <w:r w:rsidR="00A029DC" w:rsidRPr="00B622DD">
              <w:rPr>
                <w:rFonts w:ascii="Arial" w:hAnsi="Arial" w:cs="Arial"/>
                <w:bCs/>
                <w:sz w:val="20"/>
                <w:szCs w:val="20"/>
              </w:rPr>
              <w:fldChar w:fldCharType="begin"/>
            </w:r>
            <w:r w:rsidR="00A029DC" w:rsidRPr="00B622DD">
              <w:rPr>
                <w:rFonts w:ascii="Arial" w:hAnsi="Arial" w:cs="Arial"/>
                <w:bCs/>
                <w:sz w:val="20"/>
                <w:szCs w:val="20"/>
              </w:rPr>
              <w:instrText xml:space="preserve"> NUMPAGES  </w:instrText>
            </w:r>
            <w:r w:rsidR="00A029DC" w:rsidRPr="00B622DD">
              <w:rPr>
                <w:rFonts w:ascii="Arial" w:hAnsi="Arial" w:cs="Arial"/>
                <w:bCs/>
                <w:sz w:val="20"/>
                <w:szCs w:val="20"/>
              </w:rPr>
              <w:fldChar w:fldCharType="separate"/>
            </w:r>
            <w:r w:rsidR="00E3460A">
              <w:rPr>
                <w:rFonts w:ascii="Arial" w:hAnsi="Arial" w:cs="Arial"/>
                <w:bCs/>
                <w:noProof/>
                <w:sz w:val="20"/>
                <w:szCs w:val="20"/>
              </w:rPr>
              <w:t>11</w:t>
            </w:r>
            <w:r w:rsidR="00A029DC" w:rsidRPr="00B622DD">
              <w:rPr>
                <w:rFonts w:ascii="Arial" w:hAnsi="Arial" w:cs="Arial"/>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9C017D" w14:textId="77777777" w:rsidR="00720DF2" w:rsidRDefault="00720DF2">
      <w:r>
        <w:separator/>
      </w:r>
    </w:p>
  </w:footnote>
  <w:footnote w:type="continuationSeparator" w:id="0">
    <w:p w14:paraId="5E722643" w14:textId="77777777" w:rsidR="00720DF2" w:rsidRDefault="00720DF2">
      <w:r>
        <w:continuationSeparator/>
      </w:r>
    </w:p>
  </w:footnote>
  <w:footnote w:type="continuationNotice" w:id="1">
    <w:p w14:paraId="2390965B" w14:textId="77777777" w:rsidR="00720DF2" w:rsidRDefault="00720D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38548" w14:textId="5B8D9D2A" w:rsidR="00A029DC" w:rsidRPr="00101637" w:rsidRDefault="5A807D9E" w:rsidP="00101637">
    <w:pPr>
      <w:spacing w:after="0"/>
      <w:jc w:val="center"/>
      <w:rPr>
        <w:rFonts w:ascii="Arial" w:hAnsi="Arial" w:cs="Arial"/>
      </w:rPr>
    </w:pPr>
    <w:r w:rsidRPr="5A807D9E">
      <w:rPr>
        <w:rFonts w:ascii="Arial" w:hAnsi="Arial" w:cs="Arial"/>
      </w:rPr>
      <w:t>External Assessment groups</w:t>
    </w:r>
  </w:p>
  <w:p w14:paraId="32ACE81C" w14:textId="77777777" w:rsidR="00A029DC" w:rsidRPr="00101637" w:rsidRDefault="00A029DC" w:rsidP="00101637">
    <w:pPr>
      <w:jc w:val="center"/>
      <w:rPr>
        <w:rFonts w:ascii="Arial" w:hAnsi="Arial" w:cs="Arial"/>
      </w:rPr>
    </w:pPr>
    <w:r w:rsidRPr="00101637">
      <w:rPr>
        <w:rFonts w:ascii="Arial" w:hAnsi="Arial" w:cs="Arial"/>
      </w:rPr>
      <w:t>Service Specification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C5B5B"/>
    <w:multiLevelType w:val="hybridMultilevel"/>
    <w:tmpl w:val="41D05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247EC4"/>
    <w:multiLevelType w:val="multilevel"/>
    <w:tmpl w:val="C7FA4A7E"/>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2CF785A"/>
    <w:multiLevelType w:val="multilevel"/>
    <w:tmpl w:val="76540688"/>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bullet"/>
      <w:pStyle w:val="Heading3"/>
      <w:lvlText w:val=""/>
      <w:lvlJc w:val="left"/>
      <w:pPr>
        <w:ind w:left="360" w:hanging="360"/>
      </w:pPr>
      <w:rPr>
        <w:rFonts w:ascii="Symbol" w:hAnsi="Symbol"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36C766F"/>
    <w:multiLevelType w:val="hybridMultilevel"/>
    <w:tmpl w:val="C1C89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1F5305"/>
    <w:multiLevelType w:val="hybridMultilevel"/>
    <w:tmpl w:val="4A340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424F08"/>
    <w:multiLevelType w:val="hybridMultilevel"/>
    <w:tmpl w:val="D76AA26A"/>
    <w:lvl w:ilvl="0" w:tplc="27228DCE">
      <w:start w:val="1"/>
      <w:numFmt w:val="bullet"/>
      <w:pStyle w:val="ITTBullet2"/>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BD3914"/>
    <w:multiLevelType w:val="hybridMultilevel"/>
    <w:tmpl w:val="D2024A92"/>
    <w:lvl w:ilvl="0" w:tplc="0809000F">
      <w:start w:val="1"/>
      <w:numFmt w:val="decimal"/>
      <w:lvlText w:val="%1."/>
      <w:lvlJc w:val="left"/>
      <w:pPr>
        <w:ind w:left="790" w:hanging="360"/>
      </w:pPr>
    </w:lvl>
    <w:lvl w:ilvl="1" w:tplc="08090019" w:tentative="1">
      <w:start w:val="1"/>
      <w:numFmt w:val="lowerLetter"/>
      <w:lvlText w:val="%2."/>
      <w:lvlJc w:val="left"/>
      <w:pPr>
        <w:ind w:left="1510" w:hanging="360"/>
      </w:pPr>
    </w:lvl>
    <w:lvl w:ilvl="2" w:tplc="0809001B" w:tentative="1">
      <w:start w:val="1"/>
      <w:numFmt w:val="lowerRoman"/>
      <w:lvlText w:val="%3."/>
      <w:lvlJc w:val="right"/>
      <w:pPr>
        <w:ind w:left="2230" w:hanging="180"/>
      </w:pPr>
    </w:lvl>
    <w:lvl w:ilvl="3" w:tplc="0809000F" w:tentative="1">
      <w:start w:val="1"/>
      <w:numFmt w:val="decimal"/>
      <w:lvlText w:val="%4."/>
      <w:lvlJc w:val="left"/>
      <w:pPr>
        <w:ind w:left="2950" w:hanging="360"/>
      </w:pPr>
    </w:lvl>
    <w:lvl w:ilvl="4" w:tplc="08090019" w:tentative="1">
      <w:start w:val="1"/>
      <w:numFmt w:val="lowerLetter"/>
      <w:lvlText w:val="%5."/>
      <w:lvlJc w:val="left"/>
      <w:pPr>
        <w:ind w:left="3670" w:hanging="360"/>
      </w:pPr>
    </w:lvl>
    <w:lvl w:ilvl="5" w:tplc="0809001B" w:tentative="1">
      <w:start w:val="1"/>
      <w:numFmt w:val="lowerRoman"/>
      <w:lvlText w:val="%6."/>
      <w:lvlJc w:val="right"/>
      <w:pPr>
        <w:ind w:left="4390" w:hanging="180"/>
      </w:pPr>
    </w:lvl>
    <w:lvl w:ilvl="6" w:tplc="0809000F" w:tentative="1">
      <w:start w:val="1"/>
      <w:numFmt w:val="decimal"/>
      <w:lvlText w:val="%7."/>
      <w:lvlJc w:val="left"/>
      <w:pPr>
        <w:ind w:left="5110" w:hanging="360"/>
      </w:pPr>
    </w:lvl>
    <w:lvl w:ilvl="7" w:tplc="08090019" w:tentative="1">
      <w:start w:val="1"/>
      <w:numFmt w:val="lowerLetter"/>
      <w:lvlText w:val="%8."/>
      <w:lvlJc w:val="left"/>
      <w:pPr>
        <w:ind w:left="5830" w:hanging="360"/>
      </w:pPr>
    </w:lvl>
    <w:lvl w:ilvl="8" w:tplc="0809001B" w:tentative="1">
      <w:start w:val="1"/>
      <w:numFmt w:val="lowerRoman"/>
      <w:lvlText w:val="%9."/>
      <w:lvlJc w:val="right"/>
      <w:pPr>
        <w:ind w:left="6550" w:hanging="180"/>
      </w:pPr>
    </w:lvl>
  </w:abstractNum>
  <w:abstractNum w:abstractNumId="7" w15:restartNumberingAfterBreak="0">
    <w:nsid w:val="07A3A22B"/>
    <w:multiLevelType w:val="hybridMultilevel"/>
    <w:tmpl w:val="290ADFE2"/>
    <w:lvl w:ilvl="0" w:tplc="9D5A16BE">
      <w:start w:val="1"/>
      <w:numFmt w:val="bullet"/>
      <w:lvlText w:val=""/>
      <w:lvlJc w:val="left"/>
      <w:pPr>
        <w:ind w:left="720" w:hanging="360"/>
      </w:pPr>
      <w:rPr>
        <w:rFonts w:ascii="Symbol" w:hAnsi="Symbol" w:hint="default"/>
      </w:rPr>
    </w:lvl>
    <w:lvl w:ilvl="1" w:tplc="F9F60122">
      <w:start w:val="1"/>
      <w:numFmt w:val="bullet"/>
      <w:lvlText w:val="o"/>
      <w:lvlJc w:val="left"/>
      <w:pPr>
        <w:ind w:left="1440" w:hanging="360"/>
      </w:pPr>
      <w:rPr>
        <w:rFonts w:ascii="Courier New" w:hAnsi="Courier New" w:hint="default"/>
      </w:rPr>
    </w:lvl>
    <w:lvl w:ilvl="2" w:tplc="C706ED28">
      <w:start w:val="1"/>
      <w:numFmt w:val="bullet"/>
      <w:lvlText w:val=""/>
      <w:lvlJc w:val="left"/>
      <w:pPr>
        <w:ind w:left="2160" w:hanging="360"/>
      </w:pPr>
      <w:rPr>
        <w:rFonts w:ascii="Wingdings" w:hAnsi="Wingdings" w:hint="default"/>
      </w:rPr>
    </w:lvl>
    <w:lvl w:ilvl="3" w:tplc="D8C49352">
      <w:start w:val="1"/>
      <w:numFmt w:val="bullet"/>
      <w:lvlText w:val=""/>
      <w:lvlJc w:val="left"/>
      <w:pPr>
        <w:ind w:left="2880" w:hanging="360"/>
      </w:pPr>
      <w:rPr>
        <w:rFonts w:ascii="Symbol" w:hAnsi="Symbol" w:hint="default"/>
      </w:rPr>
    </w:lvl>
    <w:lvl w:ilvl="4" w:tplc="44ACEC66">
      <w:start w:val="1"/>
      <w:numFmt w:val="bullet"/>
      <w:lvlText w:val="o"/>
      <w:lvlJc w:val="left"/>
      <w:pPr>
        <w:ind w:left="3600" w:hanging="360"/>
      </w:pPr>
      <w:rPr>
        <w:rFonts w:ascii="Courier New" w:hAnsi="Courier New" w:hint="default"/>
      </w:rPr>
    </w:lvl>
    <w:lvl w:ilvl="5" w:tplc="CE68FE56">
      <w:start w:val="1"/>
      <w:numFmt w:val="bullet"/>
      <w:lvlText w:val=""/>
      <w:lvlJc w:val="left"/>
      <w:pPr>
        <w:ind w:left="4320" w:hanging="360"/>
      </w:pPr>
      <w:rPr>
        <w:rFonts w:ascii="Wingdings" w:hAnsi="Wingdings" w:hint="default"/>
      </w:rPr>
    </w:lvl>
    <w:lvl w:ilvl="6" w:tplc="BD3635D4">
      <w:start w:val="1"/>
      <w:numFmt w:val="bullet"/>
      <w:lvlText w:val=""/>
      <w:lvlJc w:val="left"/>
      <w:pPr>
        <w:ind w:left="5040" w:hanging="360"/>
      </w:pPr>
      <w:rPr>
        <w:rFonts w:ascii="Symbol" w:hAnsi="Symbol" w:hint="default"/>
      </w:rPr>
    </w:lvl>
    <w:lvl w:ilvl="7" w:tplc="74741C8C">
      <w:start w:val="1"/>
      <w:numFmt w:val="bullet"/>
      <w:lvlText w:val="o"/>
      <w:lvlJc w:val="left"/>
      <w:pPr>
        <w:ind w:left="5760" w:hanging="360"/>
      </w:pPr>
      <w:rPr>
        <w:rFonts w:ascii="Courier New" w:hAnsi="Courier New" w:hint="default"/>
      </w:rPr>
    </w:lvl>
    <w:lvl w:ilvl="8" w:tplc="7D1E5B00">
      <w:start w:val="1"/>
      <w:numFmt w:val="bullet"/>
      <w:lvlText w:val=""/>
      <w:lvlJc w:val="left"/>
      <w:pPr>
        <w:ind w:left="6480" w:hanging="360"/>
      </w:pPr>
      <w:rPr>
        <w:rFonts w:ascii="Wingdings" w:hAnsi="Wingdings" w:hint="default"/>
      </w:rPr>
    </w:lvl>
  </w:abstractNum>
  <w:abstractNum w:abstractNumId="8" w15:restartNumberingAfterBreak="0">
    <w:nsid w:val="08A83781"/>
    <w:multiLevelType w:val="hybridMultilevel"/>
    <w:tmpl w:val="40FC87EC"/>
    <w:lvl w:ilvl="0" w:tplc="022225C2">
      <w:start w:val="1"/>
      <w:numFmt w:val="bullet"/>
      <w:pStyle w:val="ITTBullet3"/>
      <w:lvlText w:val=""/>
      <w:lvlJc w:val="left"/>
      <w:pPr>
        <w:ind w:left="1300" w:hanging="360"/>
      </w:pPr>
      <w:rPr>
        <w:rFonts w:ascii="Symbol" w:hAnsi="Symbol" w:hint="default"/>
      </w:rPr>
    </w:lvl>
    <w:lvl w:ilvl="1" w:tplc="08090003">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abstractNum w:abstractNumId="9" w15:restartNumberingAfterBreak="0">
    <w:nsid w:val="094B387F"/>
    <w:multiLevelType w:val="hybridMultilevel"/>
    <w:tmpl w:val="197883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0F7C29"/>
    <w:multiLevelType w:val="hybridMultilevel"/>
    <w:tmpl w:val="22768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EE050EA"/>
    <w:multiLevelType w:val="hybridMultilevel"/>
    <w:tmpl w:val="2E5614E2"/>
    <w:lvl w:ilvl="0" w:tplc="9604B808">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2" w15:restartNumberingAfterBreak="0">
    <w:nsid w:val="146A4B14"/>
    <w:multiLevelType w:val="hybridMultilevel"/>
    <w:tmpl w:val="2822E9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AC6741"/>
    <w:multiLevelType w:val="multilevel"/>
    <w:tmpl w:val="051E9790"/>
    <w:lvl w:ilvl="0">
      <w:start w:val="2"/>
      <w:numFmt w:val="decimal"/>
      <w:lvlText w:val="%1"/>
      <w:lvlJc w:val="left"/>
      <w:pPr>
        <w:ind w:left="720" w:hanging="720"/>
      </w:pPr>
      <w:rPr>
        <w:rFonts w:hint="default"/>
      </w:rPr>
    </w:lvl>
    <w:lvl w:ilvl="1">
      <w:start w:val="1"/>
      <w:numFmt w:val="decimal"/>
      <w:lvlText w:val="%1.%2"/>
      <w:lvlJc w:val="left"/>
      <w:pPr>
        <w:ind w:left="936" w:hanging="720"/>
      </w:pPr>
      <w:rPr>
        <w:rFonts w:hint="default"/>
      </w:rPr>
    </w:lvl>
    <w:lvl w:ilvl="2">
      <w:start w:val="2"/>
      <w:numFmt w:val="decimal"/>
      <w:lvlText w:val="%1.%2.%3"/>
      <w:lvlJc w:val="left"/>
      <w:pPr>
        <w:ind w:left="1152" w:hanging="720"/>
      </w:pPr>
      <w:rPr>
        <w:rFonts w:hint="default"/>
      </w:rPr>
    </w:lvl>
    <w:lvl w:ilvl="3">
      <w:start w:val="1"/>
      <w:numFmt w:val="decimal"/>
      <w:lvlText w:val="%1.%2.%3.%4"/>
      <w:lvlJc w:val="left"/>
      <w:pPr>
        <w:ind w:left="1728" w:hanging="1080"/>
      </w:pPr>
      <w:rPr>
        <w:rFonts w:hint="default"/>
      </w:rPr>
    </w:lvl>
    <w:lvl w:ilvl="4">
      <w:start w:val="1"/>
      <w:numFmt w:val="decimal"/>
      <w:lvlText w:val="%1.%2.%3.%4.%5"/>
      <w:lvlJc w:val="left"/>
      <w:pPr>
        <w:ind w:left="2304" w:hanging="1440"/>
      </w:pPr>
      <w:rPr>
        <w:rFonts w:hint="default"/>
      </w:rPr>
    </w:lvl>
    <w:lvl w:ilvl="5">
      <w:start w:val="1"/>
      <w:numFmt w:val="decimal"/>
      <w:lvlText w:val="%1.%2.%3.%4.%5.%6"/>
      <w:lvlJc w:val="left"/>
      <w:pPr>
        <w:ind w:left="2880" w:hanging="1800"/>
      </w:pPr>
      <w:rPr>
        <w:rFonts w:hint="default"/>
      </w:rPr>
    </w:lvl>
    <w:lvl w:ilvl="6">
      <w:start w:val="1"/>
      <w:numFmt w:val="decimal"/>
      <w:lvlText w:val="%1.%2.%3.%4.%5.%6.%7"/>
      <w:lvlJc w:val="left"/>
      <w:pPr>
        <w:ind w:left="3096" w:hanging="1800"/>
      </w:pPr>
      <w:rPr>
        <w:rFonts w:hint="default"/>
      </w:rPr>
    </w:lvl>
    <w:lvl w:ilvl="7">
      <w:start w:val="1"/>
      <w:numFmt w:val="decimal"/>
      <w:lvlText w:val="%1.%2.%3.%4.%5.%6.%7.%8"/>
      <w:lvlJc w:val="left"/>
      <w:pPr>
        <w:ind w:left="3672" w:hanging="2160"/>
      </w:pPr>
      <w:rPr>
        <w:rFonts w:hint="default"/>
      </w:rPr>
    </w:lvl>
    <w:lvl w:ilvl="8">
      <w:start w:val="1"/>
      <w:numFmt w:val="decimal"/>
      <w:lvlText w:val="%1.%2.%3.%4.%5.%6.%7.%8.%9"/>
      <w:lvlJc w:val="left"/>
      <w:pPr>
        <w:ind w:left="4248" w:hanging="2520"/>
      </w:pPr>
      <w:rPr>
        <w:rFonts w:hint="default"/>
      </w:rPr>
    </w:lvl>
  </w:abstractNum>
  <w:abstractNum w:abstractNumId="14" w15:restartNumberingAfterBreak="0">
    <w:nsid w:val="2AFA6117"/>
    <w:multiLevelType w:val="multilevel"/>
    <w:tmpl w:val="D89A274A"/>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4402B9"/>
    <w:multiLevelType w:val="hybridMultilevel"/>
    <w:tmpl w:val="8D36B4E4"/>
    <w:lvl w:ilvl="0" w:tplc="08090001">
      <w:start w:val="1"/>
      <w:numFmt w:val="bullet"/>
      <w:lvlText w:val=""/>
      <w:lvlJc w:val="left"/>
      <w:pPr>
        <w:ind w:left="720" w:hanging="360"/>
      </w:pPr>
      <w:rPr>
        <w:rFonts w:ascii="Symbol" w:hAnsi="Symbol" w:hint="default"/>
      </w:rPr>
    </w:lvl>
    <w:lvl w:ilvl="1" w:tplc="7E50514A">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ED1BEA"/>
    <w:multiLevelType w:val="hybridMultilevel"/>
    <w:tmpl w:val="11C2814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F29897B"/>
    <w:multiLevelType w:val="hybridMultilevel"/>
    <w:tmpl w:val="B394AEDE"/>
    <w:lvl w:ilvl="0" w:tplc="262E081C">
      <w:start w:val="1"/>
      <w:numFmt w:val="bullet"/>
      <w:lvlText w:val=""/>
      <w:lvlJc w:val="left"/>
      <w:pPr>
        <w:ind w:left="720" w:hanging="360"/>
      </w:pPr>
      <w:rPr>
        <w:rFonts w:ascii="Symbol" w:hAnsi="Symbol" w:hint="default"/>
      </w:rPr>
    </w:lvl>
    <w:lvl w:ilvl="1" w:tplc="7E2A6D32">
      <w:start w:val="1"/>
      <w:numFmt w:val="bullet"/>
      <w:lvlText w:val="o"/>
      <w:lvlJc w:val="left"/>
      <w:pPr>
        <w:ind w:left="1440" w:hanging="360"/>
      </w:pPr>
      <w:rPr>
        <w:rFonts w:ascii="Courier New" w:hAnsi="Courier New" w:hint="default"/>
      </w:rPr>
    </w:lvl>
    <w:lvl w:ilvl="2" w:tplc="A4BC2840">
      <w:start w:val="1"/>
      <w:numFmt w:val="bullet"/>
      <w:lvlText w:val=""/>
      <w:lvlJc w:val="left"/>
      <w:pPr>
        <w:ind w:left="2160" w:hanging="360"/>
      </w:pPr>
      <w:rPr>
        <w:rFonts w:ascii="Wingdings" w:hAnsi="Wingdings" w:hint="default"/>
      </w:rPr>
    </w:lvl>
    <w:lvl w:ilvl="3" w:tplc="984E80AC">
      <w:start w:val="1"/>
      <w:numFmt w:val="bullet"/>
      <w:lvlText w:val=""/>
      <w:lvlJc w:val="left"/>
      <w:pPr>
        <w:ind w:left="2880" w:hanging="360"/>
      </w:pPr>
      <w:rPr>
        <w:rFonts w:ascii="Symbol" w:hAnsi="Symbol" w:hint="default"/>
      </w:rPr>
    </w:lvl>
    <w:lvl w:ilvl="4" w:tplc="C9267144">
      <w:start w:val="1"/>
      <w:numFmt w:val="bullet"/>
      <w:lvlText w:val="o"/>
      <w:lvlJc w:val="left"/>
      <w:pPr>
        <w:ind w:left="3600" w:hanging="360"/>
      </w:pPr>
      <w:rPr>
        <w:rFonts w:ascii="Courier New" w:hAnsi="Courier New" w:hint="default"/>
      </w:rPr>
    </w:lvl>
    <w:lvl w:ilvl="5" w:tplc="C0FE6B28">
      <w:start w:val="1"/>
      <w:numFmt w:val="bullet"/>
      <w:lvlText w:val=""/>
      <w:lvlJc w:val="left"/>
      <w:pPr>
        <w:ind w:left="4320" w:hanging="360"/>
      </w:pPr>
      <w:rPr>
        <w:rFonts w:ascii="Wingdings" w:hAnsi="Wingdings" w:hint="default"/>
      </w:rPr>
    </w:lvl>
    <w:lvl w:ilvl="6" w:tplc="7E08727E">
      <w:start w:val="1"/>
      <w:numFmt w:val="bullet"/>
      <w:lvlText w:val=""/>
      <w:lvlJc w:val="left"/>
      <w:pPr>
        <w:ind w:left="5040" w:hanging="360"/>
      </w:pPr>
      <w:rPr>
        <w:rFonts w:ascii="Symbol" w:hAnsi="Symbol" w:hint="default"/>
      </w:rPr>
    </w:lvl>
    <w:lvl w:ilvl="7" w:tplc="EC762C66">
      <w:start w:val="1"/>
      <w:numFmt w:val="bullet"/>
      <w:lvlText w:val="o"/>
      <w:lvlJc w:val="left"/>
      <w:pPr>
        <w:ind w:left="5760" w:hanging="360"/>
      </w:pPr>
      <w:rPr>
        <w:rFonts w:ascii="Courier New" w:hAnsi="Courier New" w:hint="default"/>
      </w:rPr>
    </w:lvl>
    <w:lvl w:ilvl="8" w:tplc="CF521CDC">
      <w:start w:val="1"/>
      <w:numFmt w:val="bullet"/>
      <w:lvlText w:val=""/>
      <w:lvlJc w:val="left"/>
      <w:pPr>
        <w:ind w:left="6480" w:hanging="360"/>
      </w:pPr>
      <w:rPr>
        <w:rFonts w:ascii="Wingdings" w:hAnsi="Wingdings" w:hint="default"/>
      </w:rPr>
    </w:lvl>
  </w:abstractNum>
  <w:abstractNum w:abstractNumId="18" w15:restartNumberingAfterBreak="0">
    <w:nsid w:val="31A423E2"/>
    <w:multiLevelType w:val="hybridMultilevel"/>
    <w:tmpl w:val="8304A73A"/>
    <w:lvl w:ilvl="0" w:tplc="39EA0DAC">
      <w:start w:val="1"/>
      <w:numFmt w:val="bullet"/>
      <w:lvlText w:val=""/>
      <w:lvlJc w:val="left"/>
      <w:pPr>
        <w:ind w:left="1854" w:hanging="360"/>
      </w:pPr>
      <w:rPr>
        <w:rFonts w:ascii="Symbol" w:hAnsi="Symbol" w:hint="default"/>
      </w:rPr>
    </w:lvl>
    <w:lvl w:ilvl="1" w:tplc="01209E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9" w15:restartNumberingAfterBreak="0">
    <w:nsid w:val="38B945E3"/>
    <w:multiLevelType w:val="hybridMultilevel"/>
    <w:tmpl w:val="762E4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0020D3"/>
    <w:multiLevelType w:val="multilevel"/>
    <w:tmpl w:val="7F044C76"/>
    <w:lvl w:ilvl="0">
      <w:start w:val="1"/>
      <w:numFmt w:val="decimal"/>
      <w:pStyle w:val="ITTHeading1"/>
      <w:lvlText w:val="%1."/>
      <w:lvlJc w:val="left"/>
      <w:pPr>
        <w:ind w:left="360" w:hanging="360"/>
      </w:pPr>
    </w:lvl>
    <w:lvl w:ilvl="1">
      <w:start w:val="1"/>
      <w:numFmt w:val="decimal"/>
      <w:pStyle w:val="ITTHeading2"/>
      <w:lvlText w:val="%1.%2."/>
      <w:lvlJc w:val="left"/>
      <w:pPr>
        <w:ind w:left="792" w:hanging="432"/>
      </w:pPr>
    </w:lvl>
    <w:lvl w:ilvl="2">
      <w:start w:val="1"/>
      <w:numFmt w:val="decimal"/>
      <w:pStyle w:val="ITTHeading3"/>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ITTBody3"/>
      <w:lvlText w:val="%1.%2.%3.%4."/>
      <w:lvlJc w:val="left"/>
      <w:pPr>
        <w:ind w:left="1728" w:hanging="648"/>
      </w:pPr>
    </w:lvl>
    <w:lvl w:ilvl="4">
      <w:start w:val="1"/>
      <w:numFmt w:val="decimal"/>
      <w:pStyle w:val="ITTBody4"/>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C5C5894"/>
    <w:multiLevelType w:val="hybridMultilevel"/>
    <w:tmpl w:val="9E9EAE52"/>
    <w:lvl w:ilvl="0" w:tplc="7A3AA22C">
      <w:start w:val="1"/>
      <w:numFmt w:val="bullet"/>
      <w:pStyle w:val="ITTBullet1"/>
      <w:lvlText w:val=""/>
      <w:lvlJc w:val="left"/>
      <w:pPr>
        <w:ind w:left="-2416" w:hanging="360"/>
      </w:pPr>
      <w:rPr>
        <w:rFonts w:ascii="Wingdings" w:hAnsi="Wingdings" w:hint="default"/>
      </w:rPr>
    </w:lvl>
    <w:lvl w:ilvl="1" w:tplc="0B7A9194">
      <w:numFmt w:val="bullet"/>
      <w:lvlText w:val="•"/>
      <w:lvlJc w:val="left"/>
      <w:pPr>
        <w:ind w:left="-1651" w:hanging="405"/>
      </w:pPr>
      <w:rPr>
        <w:rFonts w:ascii="Arial" w:eastAsia="Times New Roman" w:hAnsi="Arial" w:cs="Arial" w:hint="default"/>
      </w:rPr>
    </w:lvl>
    <w:lvl w:ilvl="2" w:tplc="08090005">
      <w:start w:val="1"/>
      <w:numFmt w:val="bullet"/>
      <w:lvlText w:val=""/>
      <w:lvlJc w:val="left"/>
      <w:pPr>
        <w:ind w:left="-976" w:hanging="360"/>
      </w:pPr>
      <w:rPr>
        <w:rFonts w:ascii="Wingdings" w:hAnsi="Wingdings" w:hint="default"/>
      </w:rPr>
    </w:lvl>
    <w:lvl w:ilvl="3" w:tplc="08090001">
      <w:start w:val="1"/>
      <w:numFmt w:val="bullet"/>
      <w:lvlText w:val=""/>
      <w:lvlJc w:val="left"/>
      <w:pPr>
        <w:ind w:left="-256" w:hanging="360"/>
      </w:pPr>
      <w:rPr>
        <w:rFonts w:ascii="Symbol" w:hAnsi="Symbol" w:hint="default"/>
      </w:rPr>
    </w:lvl>
    <w:lvl w:ilvl="4" w:tplc="08090003">
      <w:start w:val="1"/>
      <w:numFmt w:val="bullet"/>
      <w:lvlText w:val="o"/>
      <w:lvlJc w:val="left"/>
      <w:pPr>
        <w:ind w:left="464" w:hanging="360"/>
      </w:pPr>
      <w:rPr>
        <w:rFonts w:ascii="Courier New" w:hAnsi="Courier New" w:cs="Courier New" w:hint="default"/>
      </w:rPr>
    </w:lvl>
    <w:lvl w:ilvl="5" w:tplc="08090005" w:tentative="1">
      <w:start w:val="1"/>
      <w:numFmt w:val="bullet"/>
      <w:lvlText w:val=""/>
      <w:lvlJc w:val="left"/>
      <w:pPr>
        <w:ind w:left="1184" w:hanging="360"/>
      </w:pPr>
      <w:rPr>
        <w:rFonts w:ascii="Wingdings" w:hAnsi="Wingdings" w:hint="default"/>
      </w:rPr>
    </w:lvl>
    <w:lvl w:ilvl="6" w:tplc="08090001" w:tentative="1">
      <w:start w:val="1"/>
      <w:numFmt w:val="bullet"/>
      <w:lvlText w:val=""/>
      <w:lvlJc w:val="left"/>
      <w:pPr>
        <w:ind w:left="1904" w:hanging="360"/>
      </w:pPr>
      <w:rPr>
        <w:rFonts w:ascii="Symbol" w:hAnsi="Symbol" w:hint="default"/>
      </w:rPr>
    </w:lvl>
    <w:lvl w:ilvl="7" w:tplc="08090003" w:tentative="1">
      <w:start w:val="1"/>
      <w:numFmt w:val="bullet"/>
      <w:lvlText w:val="o"/>
      <w:lvlJc w:val="left"/>
      <w:pPr>
        <w:ind w:left="2624" w:hanging="360"/>
      </w:pPr>
      <w:rPr>
        <w:rFonts w:ascii="Courier New" w:hAnsi="Courier New" w:cs="Courier New" w:hint="default"/>
      </w:rPr>
    </w:lvl>
    <w:lvl w:ilvl="8" w:tplc="08090005" w:tentative="1">
      <w:start w:val="1"/>
      <w:numFmt w:val="bullet"/>
      <w:lvlText w:val=""/>
      <w:lvlJc w:val="left"/>
      <w:pPr>
        <w:ind w:left="3344" w:hanging="360"/>
      </w:pPr>
      <w:rPr>
        <w:rFonts w:ascii="Wingdings" w:hAnsi="Wingdings" w:hint="default"/>
      </w:rPr>
    </w:lvl>
  </w:abstractNum>
  <w:abstractNum w:abstractNumId="22" w15:restartNumberingAfterBreak="0">
    <w:nsid w:val="3D7905A6"/>
    <w:multiLevelType w:val="hybridMultilevel"/>
    <w:tmpl w:val="E3361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ECF91C"/>
    <w:multiLevelType w:val="multilevel"/>
    <w:tmpl w:val="FFFFFFFF"/>
    <w:lvl w:ilvl="0">
      <w:numFmt w:val="none"/>
      <w:pStyle w:val="Heading2"/>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A003E3"/>
    <w:multiLevelType w:val="multilevel"/>
    <w:tmpl w:val="9530CBA6"/>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56B54D7"/>
    <w:multiLevelType w:val="hybridMultilevel"/>
    <w:tmpl w:val="DBBE8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CE5CC3"/>
    <w:multiLevelType w:val="hybridMultilevel"/>
    <w:tmpl w:val="CB52C5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13563F"/>
    <w:multiLevelType w:val="hybridMultilevel"/>
    <w:tmpl w:val="F17A5504"/>
    <w:lvl w:ilvl="0" w:tplc="94FE3810">
      <w:start w:val="1"/>
      <w:numFmt w:val="bullet"/>
      <w:pStyle w:val="ITTBullet"/>
      <w:lvlText w:val=""/>
      <w:lvlJc w:val="left"/>
      <w:pPr>
        <w:ind w:left="1854" w:hanging="360"/>
      </w:pPr>
      <w:rPr>
        <w:rFonts w:ascii="Wingdings" w:hAnsi="Wingdings" w:hint="default"/>
      </w:rPr>
    </w:lvl>
    <w:lvl w:ilvl="1" w:tplc="AFE2E73C">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8" w15:restartNumberingAfterBreak="0">
    <w:nsid w:val="5D537F9C"/>
    <w:multiLevelType w:val="multilevel"/>
    <w:tmpl w:val="93C21814"/>
    <w:lvl w:ilvl="0">
      <w:start w:val="4"/>
      <w:numFmt w:val="decimal"/>
      <w:pStyle w:val="TCH1Annex"/>
      <w:lvlText w:val="%1."/>
      <w:lvlJc w:val="left"/>
      <w:pPr>
        <w:ind w:left="360" w:hanging="360"/>
      </w:pPr>
      <w:rPr>
        <w:rFonts w:hint="default"/>
      </w:rPr>
    </w:lvl>
    <w:lvl w:ilvl="1">
      <w:start w:val="1"/>
      <w:numFmt w:val="decimal"/>
      <w:pStyle w:val="TCB1Annex"/>
      <w:lvlText w:val="%1.%2."/>
      <w:lvlJc w:val="left"/>
      <w:pPr>
        <w:ind w:left="792" w:hanging="432"/>
      </w:pPr>
      <w:rPr>
        <w:rFonts w:hint="default"/>
      </w:rPr>
    </w:lvl>
    <w:lvl w:ilvl="2">
      <w:start w:val="1"/>
      <w:numFmt w:val="decimal"/>
      <w:pStyle w:val="TCB2Annex"/>
      <w:lvlText w:val="%1.%2.%3."/>
      <w:lvlJc w:val="left"/>
      <w:pPr>
        <w:ind w:left="1224" w:hanging="504"/>
      </w:pPr>
      <w:rPr>
        <w:rFonts w:hint="default"/>
      </w:rPr>
    </w:lvl>
    <w:lvl w:ilvl="3">
      <w:start w:val="1"/>
      <w:numFmt w:val="decimal"/>
      <w:pStyle w:val="TCB3Annex"/>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14F62D5"/>
    <w:multiLevelType w:val="hybridMultilevel"/>
    <w:tmpl w:val="95EC1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127D4D"/>
    <w:multiLevelType w:val="multilevel"/>
    <w:tmpl w:val="9FBA1498"/>
    <w:lvl w:ilvl="0">
      <w:start w:val="1"/>
      <w:numFmt w:val="decimal"/>
      <w:lvlText w:val="%1."/>
      <w:lvlJc w:val="left"/>
      <w:pPr>
        <w:ind w:left="1021" w:hanging="1021"/>
      </w:pPr>
      <w:rPr>
        <w:rFonts w:hint="default"/>
      </w:rPr>
    </w:lvl>
    <w:lvl w:ilvl="1">
      <w:start w:val="1"/>
      <w:numFmt w:val="decimal"/>
      <w:lvlText w:val="%1.%2."/>
      <w:lvlJc w:val="left"/>
      <w:pPr>
        <w:ind w:left="1163" w:hanging="1021"/>
      </w:pPr>
      <w:rPr>
        <w:rFonts w:hint="default"/>
      </w:rPr>
    </w:lvl>
    <w:lvl w:ilvl="2">
      <w:start w:val="1"/>
      <w:numFmt w:val="bullet"/>
      <w:lvlText w:val=""/>
      <w:lvlJc w:val="left"/>
      <w:pPr>
        <w:ind w:left="644" w:hanging="360"/>
      </w:pPr>
      <w:rPr>
        <w:rFonts w:ascii="Symbol" w:hAnsi="Symbol" w:hint="default"/>
      </w:rPr>
    </w:lvl>
    <w:lvl w:ilvl="3">
      <w:start w:val="1"/>
      <w:numFmt w:val="none"/>
      <w:pStyle w:val="ITTHeading4"/>
      <w:lvlText w:val="2.1.3"/>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1" w15:restartNumberingAfterBreak="0">
    <w:nsid w:val="696F2189"/>
    <w:multiLevelType w:val="hybridMultilevel"/>
    <w:tmpl w:val="7DD6DEFA"/>
    <w:lvl w:ilvl="0" w:tplc="B20870AC">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AA6AD2"/>
    <w:multiLevelType w:val="hybridMultilevel"/>
    <w:tmpl w:val="4B0A1AD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6A477A67"/>
    <w:multiLevelType w:val="hybridMultilevel"/>
    <w:tmpl w:val="45D2DE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9B003B"/>
    <w:multiLevelType w:val="hybridMultilevel"/>
    <w:tmpl w:val="DCF09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09329A"/>
    <w:multiLevelType w:val="hybridMultilevel"/>
    <w:tmpl w:val="FBB05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E4857C6"/>
    <w:multiLevelType w:val="hybridMultilevel"/>
    <w:tmpl w:val="2A36B0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82119101">
    <w:abstractNumId w:val="7"/>
  </w:num>
  <w:num w:numId="2" w16cid:durableId="1410881239">
    <w:abstractNumId w:val="17"/>
  </w:num>
  <w:num w:numId="3" w16cid:durableId="2147161475">
    <w:abstractNumId w:val="30"/>
  </w:num>
  <w:num w:numId="4" w16cid:durableId="1782147032">
    <w:abstractNumId w:val="21"/>
  </w:num>
  <w:num w:numId="5" w16cid:durableId="692153492">
    <w:abstractNumId w:val="18"/>
  </w:num>
  <w:num w:numId="6" w16cid:durableId="621767358">
    <w:abstractNumId w:val="27"/>
  </w:num>
  <w:num w:numId="7" w16cid:durableId="1024818649">
    <w:abstractNumId w:val="8"/>
  </w:num>
  <w:num w:numId="8" w16cid:durableId="1967736984">
    <w:abstractNumId w:val="5"/>
  </w:num>
  <w:num w:numId="9" w16cid:durableId="582881924">
    <w:abstractNumId w:val="20"/>
  </w:num>
  <w:num w:numId="10" w16cid:durableId="1259219283">
    <w:abstractNumId w:val="32"/>
  </w:num>
  <w:num w:numId="11" w16cid:durableId="1228104247">
    <w:abstractNumId w:val="28"/>
  </w:num>
  <w:num w:numId="12" w16cid:durableId="1268660030">
    <w:abstractNumId w:val="11"/>
  </w:num>
  <w:num w:numId="13" w16cid:durableId="266621530">
    <w:abstractNumId w:val="2"/>
  </w:num>
  <w:num w:numId="14" w16cid:durableId="1271931310">
    <w:abstractNumId w:val="31"/>
  </w:num>
  <w:num w:numId="15" w16cid:durableId="1788348959">
    <w:abstractNumId w:val="35"/>
  </w:num>
  <w:num w:numId="16" w16cid:durableId="2115245495">
    <w:abstractNumId w:val="25"/>
  </w:num>
  <w:num w:numId="17" w16cid:durableId="1680428623">
    <w:abstractNumId w:val="4"/>
  </w:num>
  <w:num w:numId="18" w16cid:durableId="1436514946">
    <w:abstractNumId w:val="12"/>
  </w:num>
  <w:num w:numId="19" w16cid:durableId="1922137849">
    <w:abstractNumId w:val="34"/>
  </w:num>
  <w:num w:numId="20" w16cid:durableId="417606107">
    <w:abstractNumId w:val="0"/>
  </w:num>
  <w:num w:numId="21" w16cid:durableId="1092044578">
    <w:abstractNumId w:val="15"/>
  </w:num>
  <w:num w:numId="22" w16cid:durableId="1866867984">
    <w:abstractNumId w:val="3"/>
  </w:num>
  <w:num w:numId="23" w16cid:durableId="2107966013">
    <w:abstractNumId w:val="6"/>
  </w:num>
  <w:num w:numId="24" w16cid:durableId="727580837">
    <w:abstractNumId w:val="2"/>
    <w:lvlOverride w:ilvl="0">
      <w:startOverride w:val="1"/>
    </w:lvlOverride>
  </w:num>
  <w:num w:numId="25" w16cid:durableId="869338192">
    <w:abstractNumId w:val="9"/>
  </w:num>
  <w:num w:numId="26" w16cid:durableId="1179614587">
    <w:abstractNumId w:val="22"/>
  </w:num>
  <w:num w:numId="27" w16cid:durableId="697504916">
    <w:abstractNumId w:val="19"/>
  </w:num>
  <w:num w:numId="28" w16cid:durableId="1997998276">
    <w:abstractNumId w:val="10"/>
  </w:num>
  <w:num w:numId="29" w16cid:durableId="382827407">
    <w:abstractNumId w:val="33"/>
  </w:num>
  <w:num w:numId="30" w16cid:durableId="456140797">
    <w:abstractNumId w:val="2"/>
    <w:lvlOverride w:ilvl="0">
      <w:startOverride w:val="1"/>
    </w:lvlOverride>
  </w:num>
  <w:num w:numId="31" w16cid:durableId="64687926">
    <w:abstractNumId w:val="2"/>
    <w:lvlOverride w:ilvl="0">
      <w:startOverride w:val="1"/>
    </w:lvlOverride>
  </w:num>
  <w:num w:numId="32" w16cid:durableId="23406633">
    <w:abstractNumId w:val="13"/>
  </w:num>
  <w:num w:numId="33" w16cid:durableId="599795212">
    <w:abstractNumId w:val="24"/>
  </w:num>
  <w:num w:numId="34" w16cid:durableId="1913662351">
    <w:abstractNumId w:val="26"/>
  </w:num>
  <w:num w:numId="35" w16cid:durableId="1327592194">
    <w:abstractNumId w:val="14"/>
  </w:num>
  <w:num w:numId="36" w16cid:durableId="724451291">
    <w:abstractNumId w:val="1"/>
  </w:num>
  <w:num w:numId="37" w16cid:durableId="871915343">
    <w:abstractNumId w:val="16"/>
  </w:num>
  <w:num w:numId="38" w16cid:durableId="1775856138">
    <w:abstractNumId w:val="29"/>
  </w:num>
  <w:num w:numId="39" w16cid:durableId="176041309">
    <w:abstractNumId w:val="23"/>
  </w:num>
  <w:num w:numId="40" w16cid:durableId="889537706">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70F"/>
    <w:rsid w:val="00000A64"/>
    <w:rsid w:val="00000FC4"/>
    <w:rsid w:val="00001127"/>
    <w:rsid w:val="0000161E"/>
    <w:rsid w:val="00001797"/>
    <w:rsid w:val="00001B2B"/>
    <w:rsid w:val="00001DD8"/>
    <w:rsid w:val="0000428C"/>
    <w:rsid w:val="00005F3F"/>
    <w:rsid w:val="000065C4"/>
    <w:rsid w:val="000068C2"/>
    <w:rsid w:val="000077D8"/>
    <w:rsid w:val="00007839"/>
    <w:rsid w:val="00010B67"/>
    <w:rsid w:val="000111E8"/>
    <w:rsid w:val="000118E9"/>
    <w:rsid w:val="00012046"/>
    <w:rsid w:val="00012149"/>
    <w:rsid w:val="00013DB5"/>
    <w:rsid w:val="00013EC4"/>
    <w:rsid w:val="00014242"/>
    <w:rsid w:val="00015858"/>
    <w:rsid w:val="000161E6"/>
    <w:rsid w:val="00016E0A"/>
    <w:rsid w:val="000170B8"/>
    <w:rsid w:val="00017530"/>
    <w:rsid w:val="00017D5E"/>
    <w:rsid w:val="00017D81"/>
    <w:rsid w:val="00020056"/>
    <w:rsid w:val="000203E8"/>
    <w:rsid w:val="00020550"/>
    <w:rsid w:val="00020578"/>
    <w:rsid w:val="00021748"/>
    <w:rsid w:val="00021806"/>
    <w:rsid w:val="00021C77"/>
    <w:rsid w:val="00021C81"/>
    <w:rsid w:val="000220EC"/>
    <w:rsid w:val="00022B0D"/>
    <w:rsid w:val="00022CB1"/>
    <w:rsid w:val="00022FBB"/>
    <w:rsid w:val="00023590"/>
    <w:rsid w:val="00023BE7"/>
    <w:rsid w:val="00023C00"/>
    <w:rsid w:val="00024149"/>
    <w:rsid w:val="00024349"/>
    <w:rsid w:val="00024383"/>
    <w:rsid w:val="000261AC"/>
    <w:rsid w:val="00026BF2"/>
    <w:rsid w:val="000272D5"/>
    <w:rsid w:val="0002786F"/>
    <w:rsid w:val="00027AA5"/>
    <w:rsid w:val="000302D3"/>
    <w:rsid w:val="0003068E"/>
    <w:rsid w:val="00030930"/>
    <w:rsid w:val="00030D1E"/>
    <w:rsid w:val="00031654"/>
    <w:rsid w:val="000318F9"/>
    <w:rsid w:val="00031A87"/>
    <w:rsid w:val="000323CF"/>
    <w:rsid w:val="000329A8"/>
    <w:rsid w:val="00032F39"/>
    <w:rsid w:val="00033A96"/>
    <w:rsid w:val="00034764"/>
    <w:rsid w:val="00036151"/>
    <w:rsid w:val="00037947"/>
    <w:rsid w:val="00037A63"/>
    <w:rsid w:val="00037F13"/>
    <w:rsid w:val="0004001B"/>
    <w:rsid w:val="000407E4"/>
    <w:rsid w:val="000408F5"/>
    <w:rsid w:val="00040BCE"/>
    <w:rsid w:val="00041139"/>
    <w:rsid w:val="000415BF"/>
    <w:rsid w:val="00041FAC"/>
    <w:rsid w:val="0004252B"/>
    <w:rsid w:val="00042C02"/>
    <w:rsid w:val="00043ED1"/>
    <w:rsid w:val="00044371"/>
    <w:rsid w:val="00044AD1"/>
    <w:rsid w:val="00044D67"/>
    <w:rsid w:val="00045026"/>
    <w:rsid w:val="00045187"/>
    <w:rsid w:val="00046F49"/>
    <w:rsid w:val="0004708D"/>
    <w:rsid w:val="000473F9"/>
    <w:rsid w:val="000475D7"/>
    <w:rsid w:val="0004760E"/>
    <w:rsid w:val="00047646"/>
    <w:rsid w:val="000477CE"/>
    <w:rsid w:val="000479E8"/>
    <w:rsid w:val="00047AAF"/>
    <w:rsid w:val="00047C01"/>
    <w:rsid w:val="00047C0A"/>
    <w:rsid w:val="000506E7"/>
    <w:rsid w:val="00050847"/>
    <w:rsid w:val="00051111"/>
    <w:rsid w:val="000519D4"/>
    <w:rsid w:val="00051FC4"/>
    <w:rsid w:val="000521C2"/>
    <w:rsid w:val="00052B1A"/>
    <w:rsid w:val="00052F87"/>
    <w:rsid w:val="00055E9D"/>
    <w:rsid w:val="000560E8"/>
    <w:rsid w:val="00056BED"/>
    <w:rsid w:val="00057357"/>
    <w:rsid w:val="000602F3"/>
    <w:rsid w:val="000603CE"/>
    <w:rsid w:val="00060732"/>
    <w:rsid w:val="00061757"/>
    <w:rsid w:val="0006365E"/>
    <w:rsid w:val="00063FD2"/>
    <w:rsid w:val="00064203"/>
    <w:rsid w:val="00066A1E"/>
    <w:rsid w:val="00066E65"/>
    <w:rsid w:val="00067230"/>
    <w:rsid w:val="00067807"/>
    <w:rsid w:val="000678B8"/>
    <w:rsid w:val="00070955"/>
    <w:rsid w:val="00070E40"/>
    <w:rsid w:val="00070E8F"/>
    <w:rsid w:val="00071634"/>
    <w:rsid w:val="00072417"/>
    <w:rsid w:val="00072612"/>
    <w:rsid w:val="00072693"/>
    <w:rsid w:val="000726BB"/>
    <w:rsid w:val="00073075"/>
    <w:rsid w:val="00073589"/>
    <w:rsid w:val="00075127"/>
    <w:rsid w:val="00075CA5"/>
    <w:rsid w:val="000769C4"/>
    <w:rsid w:val="00081590"/>
    <w:rsid w:val="00082476"/>
    <w:rsid w:val="000828E0"/>
    <w:rsid w:val="0008359A"/>
    <w:rsid w:val="0008378D"/>
    <w:rsid w:val="0008403C"/>
    <w:rsid w:val="00084731"/>
    <w:rsid w:val="0008515D"/>
    <w:rsid w:val="00085C20"/>
    <w:rsid w:val="00086678"/>
    <w:rsid w:val="00086B52"/>
    <w:rsid w:val="000871F7"/>
    <w:rsid w:val="00087318"/>
    <w:rsid w:val="000876C6"/>
    <w:rsid w:val="000906F2"/>
    <w:rsid w:val="00090E7B"/>
    <w:rsid w:val="00090F9C"/>
    <w:rsid w:val="00091569"/>
    <w:rsid w:val="00091BF4"/>
    <w:rsid w:val="00091C11"/>
    <w:rsid w:val="0009213A"/>
    <w:rsid w:val="00092338"/>
    <w:rsid w:val="00092F2B"/>
    <w:rsid w:val="00093830"/>
    <w:rsid w:val="00093975"/>
    <w:rsid w:val="00093B46"/>
    <w:rsid w:val="00093C14"/>
    <w:rsid w:val="00093F78"/>
    <w:rsid w:val="00094E91"/>
    <w:rsid w:val="000952CB"/>
    <w:rsid w:val="000955D3"/>
    <w:rsid w:val="00096A8F"/>
    <w:rsid w:val="00096E0A"/>
    <w:rsid w:val="000975F1"/>
    <w:rsid w:val="00097B9E"/>
    <w:rsid w:val="000A05A7"/>
    <w:rsid w:val="000A0D83"/>
    <w:rsid w:val="000A11B3"/>
    <w:rsid w:val="000A12C6"/>
    <w:rsid w:val="000A135E"/>
    <w:rsid w:val="000A14C2"/>
    <w:rsid w:val="000A1EF5"/>
    <w:rsid w:val="000A2A3A"/>
    <w:rsid w:val="000A3110"/>
    <w:rsid w:val="000A3911"/>
    <w:rsid w:val="000A502B"/>
    <w:rsid w:val="000A6507"/>
    <w:rsid w:val="000AAA59"/>
    <w:rsid w:val="000B01E8"/>
    <w:rsid w:val="000B06DD"/>
    <w:rsid w:val="000B17CD"/>
    <w:rsid w:val="000B20BE"/>
    <w:rsid w:val="000B2A82"/>
    <w:rsid w:val="000B2BD1"/>
    <w:rsid w:val="000B2C58"/>
    <w:rsid w:val="000B2D81"/>
    <w:rsid w:val="000B408B"/>
    <w:rsid w:val="000B420E"/>
    <w:rsid w:val="000B4FB1"/>
    <w:rsid w:val="000B5EE8"/>
    <w:rsid w:val="000B67B8"/>
    <w:rsid w:val="000B6A88"/>
    <w:rsid w:val="000B6FB5"/>
    <w:rsid w:val="000B7301"/>
    <w:rsid w:val="000C08A0"/>
    <w:rsid w:val="000C1013"/>
    <w:rsid w:val="000C16F9"/>
    <w:rsid w:val="000C2F94"/>
    <w:rsid w:val="000C3044"/>
    <w:rsid w:val="000C3325"/>
    <w:rsid w:val="000C3382"/>
    <w:rsid w:val="000C3533"/>
    <w:rsid w:val="000C3571"/>
    <w:rsid w:val="000C374A"/>
    <w:rsid w:val="000C3E4E"/>
    <w:rsid w:val="000C49BB"/>
    <w:rsid w:val="000C4E33"/>
    <w:rsid w:val="000C5209"/>
    <w:rsid w:val="000C6571"/>
    <w:rsid w:val="000C66C9"/>
    <w:rsid w:val="000C7011"/>
    <w:rsid w:val="000C703E"/>
    <w:rsid w:val="000C7B9A"/>
    <w:rsid w:val="000D09D1"/>
    <w:rsid w:val="000D1CB5"/>
    <w:rsid w:val="000D1D85"/>
    <w:rsid w:val="000D29FA"/>
    <w:rsid w:val="000D2BB2"/>
    <w:rsid w:val="000D2EE4"/>
    <w:rsid w:val="000D36C9"/>
    <w:rsid w:val="000D380F"/>
    <w:rsid w:val="000D4D44"/>
    <w:rsid w:val="000D5385"/>
    <w:rsid w:val="000D7558"/>
    <w:rsid w:val="000D7BAC"/>
    <w:rsid w:val="000E071A"/>
    <w:rsid w:val="000E3194"/>
    <w:rsid w:val="000E45E8"/>
    <w:rsid w:val="000E4A72"/>
    <w:rsid w:val="000E4B13"/>
    <w:rsid w:val="000E551B"/>
    <w:rsid w:val="000E55E7"/>
    <w:rsid w:val="000E5F05"/>
    <w:rsid w:val="000E5F0F"/>
    <w:rsid w:val="000E60E2"/>
    <w:rsid w:val="000E62DF"/>
    <w:rsid w:val="000E6E63"/>
    <w:rsid w:val="000E7516"/>
    <w:rsid w:val="000E7708"/>
    <w:rsid w:val="000E7C10"/>
    <w:rsid w:val="000E7DB5"/>
    <w:rsid w:val="000E7E00"/>
    <w:rsid w:val="000E7E6A"/>
    <w:rsid w:val="000E7E7A"/>
    <w:rsid w:val="000F1D26"/>
    <w:rsid w:val="000F2D8E"/>
    <w:rsid w:val="000F2FF5"/>
    <w:rsid w:val="000F44B1"/>
    <w:rsid w:val="000F4654"/>
    <w:rsid w:val="000F5867"/>
    <w:rsid w:val="000F63EF"/>
    <w:rsid w:val="000F72BF"/>
    <w:rsid w:val="001001EB"/>
    <w:rsid w:val="00101637"/>
    <w:rsid w:val="00101C3B"/>
    <w:rsid w:val="00101EE0"/>
    <w:rsid w:val="00102851"/>
    <w:rsid w:val="001029AC"/>
    <w:rsid w:val="0010308D"/>
    <w:rsid w:val="0010359D"/>
    <w:rsid w:val="00103B23"/>
    <w:rsid w:val="00104FFF"/>
    <w:rsid w:val="00105924"/>
    <w:rsid w:val="00105CD0"/>
    <w:rsid w:val="00106449"/>
    <w:rsid w:val="00106956"/>
    <w:rsid w:val="00106BE3"/>
    <w:rsid w:val="00106DC7"/>
    <w:rsid w:val="0010736F"/>
    <w:rsid w:val="00107CDD"/>
    <w:rsid w:val="00107DC1"/>
    <w:rsid w:val="00110923"/>
    <w:rsid w:val="00111312"/>
    <w:rsid w:val="00111375"/>
    <w:rsid w:val="001115DB"/>
    <w:rsid w:val="001121CD"/>
    <w:rsid w:val="00112288"/>
    <w:rsid w:val="00113F6B"/>
    <w:rsid w:val="00114244"/>
    <w:rsid w:val="00114660"/>
    <w:rsid w:val="00114FA7"/>
    <w:rsid w:val="001151C1"/>
    <w:rsid w:val="00115502"/>
    <w:rsid w:val="0011564A"/>
    <w:rsid w:val="00115EF5"/>
    <w:rsid w:val="00115FF4"/>
    <w:rsid w:val="0011643C"/>
    <w:rsid w:val="00116F63"/>
    <w:rsid w:val="00117868"/>
    <w:rsid w:val="00117B92"/>
    <w:rsid w:val="00117FBA"/>
    <w:rsid w:val="001203BB"/>
    <w:rsid w:val="00120939"/>
    <w:rsid w:val="001212E0"/>
    <w:rsid w:val="001223D2"/>
    <w:rsid w:val="0012254D"/>
    <w:rsid w:val="00122835"/>
    <w:rsid w:val="00122E45"/>
    <w:rsid w:val="00123529"/>
    <w:rsid w:val="00123902"/>
    <w:rsid w:val="001243A9"/>
    <w:rsid w:val="001248B9"/>
    <w:rsid w:val="00124BEF"/>
    <w:rsid w:val="00124EB8"/>
    <w:rsid w:val="00125073"/>
    <w:rsid w:val="001255A3"/>
    <w:rsid w:val="00125D52"/>
    <w:rsid w:val="00125F81"/>
    <w:rsid w:val="00126701"/>
    <w:rsid w:val="00126C1E"/>
    <w:rsid w:val="00127CCF"/>
    <w:rsid w:val="00127E4A"/>
    <w:rsid w:val="001301C7"/>
    <w:rsid w:val="0013109D"/>
    <w:rsid w:val="001311BC"/>
    <w:rsid w:val="00131D22"/>
    <w:rsid w:val="00132121"/>
    <w:rsid w:val="0013261D"/>
    <w:rsid w:val="0013267E"/>
    <w:rsid w:val="00132F23"/>
    <w:rsid w:val="001338BE"/>
    <w:rsid w:val="001338F3"/>
    <w:rsid w:val="00133DEC"/>
    <w:rsid w:val="00133EAD"/>
    <w:rsid w:val="00133FA3"/>
    <w:rsid w:val="001340C3"/>
    <w:rsid w:val="00135877"/>
    <w:rsid w:val="001360DB"/>
    <w:rsid w:val="001378EF"/>
    <w:rsid w:val="00137BFA"/>
    <w:rsid w:val="001407FD"/>
    <w:rsid w:val="00140F3E"/>
    <w:rsid w:val="0014113A"/>
    <w:rsid w:val="001418D6"/>
    <w:rsid w:val="00141C57"/>
    <w:rsid w:val="0014214F"/>
    <w:rsid w:val="001422C0"/>
    <w:rsid w:val="001423DA"/>
    <w:rsid w:val="001423F3"/>
    <w:rsid w:val="00144280"/>
    <w:rsid w:val="001449E0"/>
    <w:rsid w:val="00144B36"/>
    <w:rsid w:val="001453A9"/>
    <w:rsid w:val="001458E5"/>
    <w:rsid w:val="00145AC1"/>
    <w:rsid w:val="0014640A"/>
    <w:rsid w:val="00146629"/>
    <w:rsid w:val="00146986"/>
    <w:rsid w:val="001473E9"/>
    <w:rsid w:val="00150367"/>
    <w:rsid w:val="00150E76"/>
    <w:rsid w:val="0015176B"/>
    <w:rsid w:val="0015236E"/>
    <w:rsid w:val="00152FB2"/>
    <w:rsid w:val="001540DB"/>
    <w:rsid w:val="00154D02"/>
    <w:rsid w:val="00154F89"/>
    <w:rsid w:val="00155283"/>
    <w:rsid w:val="00155536"/>
    <w:rsid w:val="001555AF"/>
    <w:rsid w:val="00156FDB"/>
    <w:rsid w:val="001574BF"/>
    <w:rsid w:val="001579F1"/>
    <w:rsid w:val="00157E2C"/>
    <w:rsid w:val="00160379"/>
    <w:rsid w:val="001604B6"/>
    <w:rsid w:val="0016060B"/>
    <w:rsid w:val="00160826"/>
    <w:rsid w:val="00160C73"/>
    <w:rsid w:val="00161682"/>
    <w:rsid w:val="001625F9"/>
    <w:rsid w:val="001627EC"/>
    <w:rsid w:val="00163465"/>
    <w:rsid w:val="001634E4"/>
    <w:rsid w:val="00163758"/>
    <w:rsid w:val="00163EAF"/>
    <w:rsid w:val="00163F93"/>
    <w:rsid w:val="00163FC8"/>
    <w:rsid w:val="00164B53"/>
    <w:rsid w:val="001658DF"/>
    <w:rsid w:val="00165EA5"/>
    <w:rsid w:val="00165F74"/>
    <w:rsid w:val="00167947"/>
    <w:rsid w:val="00167B11"/>
    <w:rsid w:val="00167D9D"/>
    <w:rsid w:val="0017013F"/>
    <w:rsid w:val="001701DF"/>
    <w:rsid w:val="0017031C"/>
    <w:rsid w:val="001703F5"/>
    <w:rsid w:val="00170991"/>
    <w:rsid w:val="001716C6"/>
    <w:rsid w:val="00171B15"/>
    <w:rsid w:val="00172491"/>
    <w:rsid w:val="00172C56"/>
    <w:rsid w:val="00173207"/>
    <w:rsid w:val="0017551D"/>
    <w:rsid w:val="00175A74"/>
    <w:rsid w:val="00176AAE"/>
    <w:rsid w:val="00176F15"/>
    <w:rsid w:val="001779BC"/>
    <w:rsid w:val="00180302"/>
    <w:rsid w:val="001806DE"/>
    <w:rsid w:val="0018177E"/>
    <w:rsid w:val="001824EE"/>
    <w:rsid w:val="00182E20"/>
    <w:rsid w:val="0018315C"/>
    <w:rsid w:val="00183399"/>
    <w:rsid w:val="00184C42"/>
    <w:rsid w:val="00186282"/>
    <w:rsid w:val="0018648C"/>
    <w:rsid w:val="001869CA"/>
    <w:rsid w:val="00187051"/>
    <w:rsid w:val="001876B8"/>
    <w:rsid w:val="001906C1"/>
    <w:rsid w:val="001908F4"/>
    <w:rsid w:val="0019123E"/>
    <w:rsid w:val="00191B21"/>
    <w:rsid w:val="001944F7"/>
    <w:rsid w:val="001953C3"/>
    <w:rsid w:val="0019549B"/>
    <w:rsid w:val="001959F2"/>
    <w:rsid w:val="00196045"/>
    <w:rsid w:val="001979EF"/>
    <w:rsid w:val="001A135C"/>
    <w:rsid w:val="001A160F"/>
    <w:rsid w:val="001A189D"/>
    <w:rsid w:val="001A1A96"/>
    <w:rsid w:val="001A1BF0"/>
    <w:rsid w:val="001A1E02"/>
    <w:rsid w:val="001A2528"/>
    <w:rsid w:val="001A2839"/>
    <w:rsid w:val="001A327F"/>
    <w:rsid w:val="001A32BC"/>
    <w:rsid w:val="001A4020"/>
    <w:rsid w:val="001A4059"/>
    <w:rsid w:val="001A4350"/>
    <w:rsid w:val="001A5167"/>
    <w:rsid w:val="001A597F"/>
    <w:rsid w:val="001A6C13"/>
    <w:rsid w:val="001B0A39"/>
    <w:rsid w:val="001B0ECE"/>
    <w:rsid w:val="001B1568"/>
    <w:rsid w:val="001B1BE2"/>
    <w:rsid w:val="001B284D"/>
    <w:rsid w:val="001B33F0"/>
    <w:rsid w:val="001B3BFB"/>
    <w:rsid w:val="001B4FEF"/>
    <w:rsid w:val="001B5561"/>
    <w:rsid w:val="001B56A5"/>
    <w:rsid w:val="001B6595"/>
    <w:rsid w:val="001B6834"/>
    <w:rsid w:val="001B7B20"/>
    <w:rsid w:val="001C00EB"/>
    <w:rsid w:val="001C02AE"/>
    <w:rsid w:val="001C064D"/>
    <w:rsid w:val="001C0B14"/>
    <w:rsid w:val="001C1224"/>
    <w:rsid w:val="001C136A"/>
    <w:rsid w:val="001C2449"/>
    <w:rsid w:val="001C2EE7"/>
    <w:rsid w:val="001C30C6"/>
    <w:rsid w:val="001C33C5"/>
    <w:rsid w:val="001C3746"/>
    <w:rsid w:val="001C3864"/>
    <w:rsid w:val="001C3BD7"/>
    <w:rsid w:val="001C4024"/>
    <w:rsid w:val="001C4143"/>
    <w:rsid w:val="001C4C84"/>
    <w:rsid w:val="001C4E66"/>
    <w:rsid w:val="001C503A"/>
    <w:rsid w:val="001C7B54"/>
    <w:rsid w:val="001C7E89"/>
    <w:rsid w:val="001D04FC"/>
    <w:rsid w:val="001D05AB"/>
    <w:rsid w:val="001D0DD2"/>
    <w:rsid w:val="001D383F"/>
    <w:rsid w:val="001D3EFB"/>
    <w:rsid w:val="001D50CE"/>
    <w:rsid w:val="001D6252"/>
    <w:rsid w:val="001D7339"/>
    <w:rsid w:val="001D742F"/>
    <w:rsid w:val="001D7E1A"/>
    <w:rsid w:val="001E0450"/>
    <w:rsid w:val="001E0E59"/>
    <w:rsid w:val="001E1039"/>
    <w:rsid w:val="001E10D3"/>
    <w:rsid w:val="001E207D"/>
    <w:rsid w:val="001E26D0"/>
    <w:rsid w:val="001E2D19"/>
    <w:rsid w:val="001E2D83"/>
    <w:rsid w:val="001E2F16"/>
    <w:rsid w:val="001E39F0"/>
    <w:rsid w:val="001E3BD8"/>
    <w:rsid w:val="001E6C0A"/>
    <w:rsid w:val="001E7470"/>
    <w:rsid w:val="001E7605"/>
    <w:rsid w:val="001E7C3A"/>
    <w:rsid w:val="001F0584"/>
    <w:rsid w:val="001F05AE"/>
    <w:rsid w:val="001F0E00"/>
    <w:rsid w:val="001F16AB"/>
    <w:rsid w:val="001F1E96"/>
    <w:rsid w:val="001F21C0"/>
    <w:rsid w:val="001F242E"/>
    <w:rsid w:val="001F2632"/>
    <w:rsid w:val="001F2950"/>
    <w:rsid w:val="001F2A48"/>
    <w:rsid w:val="001F332D"/>
    <w:rsid w:val="001F38E5"/>
    <w:rsid w:val="001F3CB9"/>
    <w:rsid w:val="001F4527"/>
    <w:rsid w:val="001F45BD"/>
    <w:rsid w:val="001F5BC7"/>
    <w:rsid w:val="001F694B"/>
    <w:rsid w:val="00201256"/>
    <w:rsid w:val="00202C7A"/>
    <w:rsid w:val="00202E0E"/>
    <w:rsid w:val="00203072"/>
    <w:rsid w:val="00203789"/>
    <w:rsid w:val="0020398B"/>
    <w:rsid w:val="002048D5"/>
    <w:rsid w:val="00205044"/>
    <w:rsid w:val="002056DC"/>
    <w:rsid w:val="002057C2"/>
    <w:rsid w:val="002062CC"/>
    <w:rsid w:val="00207446"/>
    <w:rsid w:val="00207B7E"/>
    <w:rsid w:val="00210F70"/>
    <w:rsid w:val="0021173C"/>
    <w:rsid w:val="00212053"/>
    <w:rsid w:val="00212C86"/>
    <w:rsid w:val="002136AE"/>
    <w:rsid w:val="00215228"/>
    <w:rsid w:val="00215C1D"/>
    <w:rsid w:val="00215D21"/>
    <w:rsid w:val="002163DD"/>
    <w:rsid w:val="0021675B"/>
    <w:rsid w:val="00216CF7"/>
    <w:rsid w:val="002201A9"/>
    <w:rsid w:val="00220305"/>
    <w:rsid w:val="00221442"/>
    <w:rsid w:val="00221A8D"/>
    <w:rsid w:val="00221AEE"/>
    <w:rsid w:val="00221D22"/>
    <w:rsid w:val="00222501"/>
    <w:rsid w:val="00222775"/>
    <w:rsid w:val="00222A3A"/>
    <w:rsid w:val="002236E3"/>
    <w:rsid w:val="00223ABD"/>
    <w:rsid w:val="00223BC1"/>
    <w:rsid w:val="00223CFA"/>
    <w:rsid w:val="00224230"/>
    <w:rsid w:val="0022460B"/>
    <w:rsid w:val="00224AD0"/>
    <w:rsid w:val="0022500B"/>
    <w:rsid w:val="0022554C"/>
    <w:rsid w:val="002255F0"/>
    <w:rsid w:val="0022562C"/>
    <w:rsid w:val="00225E45"/>
    <w:rsid w:val="002266C3"/>
    <w:rsid w:val="00226D07"/>
    <w:rsid w:val="0022727B"/>
    <w:rsid w:val="00227ACF"/>
    <w:rsid w:val="00227AE4"/>
    <w:rsid w:val="00230196"/>
    <w:rsid w:val="00230969"/>
    <w:rsid w:val="00231731"/>
    <w:rsid w:val="00231777"/>
    <w:rsid w:val="00231E45"/>
    <w:rsid w:val="00231F1F"/>
    <w:rsid w:val="002325C5"/>
    <w:rsid w:val="00232957"/>
    <w:rsid w:val="002329AD"/>
    <w:rsid w:val="002333BE"/>
    <w:rsid w:val="00234A7D"/>
    <w:rsid w:val="00234B21"/>
    <w:rsid w:val="00235D75"/>
    <w:rsid w:val="00236E76"/>
    <w:rsid w:val="00237320"/>
    <w:rsid w:val="00237813"/>
    <w:rsid w:val="002378C8"/>
    <w:rsid w:val="00237EC2"/>
    <w:rsid w:val="00240FEC"/>
    <w:rsid w:val="00241744"/>
    <w:rsid w:val="00241931"/>
    <w:rsid w:val="00244AE9"/>
    <w:rsid w:val="0024500D"/>
    <w:rsid w:val="002451E0"/>
    <w:rsid w:val="002465AF"/>
    <w:rsid w:val="002476D4"/>
    <w:rsid w:val="002476D9"/>
    <w:rsid w:val="002478EE"/>
    <w:rsid w:val="00247961"/>
    <w:rsid w:val="00247AB8"/>
    <w:rsid w:val="00247C96"/>
    <w:rsid w:val="0025004C"/>
    <w:rsid w:val="002504BD"/>
    <w:rsid w:val="002513F5"/>
    <w:rsid w:val="00251525"/>
    <w:rsid w:val="002516A7"/>
    <w:rsid w:val="002526D8"/>
    <w:rsid w:val="00252724"/>
    <w:rsid w:val="00252DA7"/>
    <w:rsid w:val="002533F4"/>
    <w:rsid w:val="00255382"/>
    <w:rsid w:val="00256C78"/>
    <w:rsid w:val="0025713A"/>
    <w:rsid w:val="002573F7"/>
    <w:rsid w:val="00260F1E"/>
    <w:rsid w:val="00261147"/>
    <w:rsid w:val="002617E9"/>
    <w:rsid w:val="0026261D"/>
    <w:rsid w:val="00262B3C"/>
    <w:rsid w:val="00262BDC"/>
    <w:rsid w:val="00263D20"/>
    <w:rsid w:val="00263F8E"/>
    <w:rsid w:val="0026441D"/>
    <w:rsid w:val="00264C93"/>
    <w:rsid w:val="002654D2"/>
    <w:rsid w:val="00266148"/>
    <w:rsid w:val="0026722C"/>
    <w:rsid w:val="00267368"/>
    <w:rsid w:val="00267917"/>
    <w:rsid w:val="002701CC"/>
    <w:rsid w:val="00271344"/>
    <w:rsid w:val="0027172D"/>
    <w:rsid w:val="00271F3C"/>
    <w:rsid w:val="00272AAE"/>
    <w:rsid w:val="00272CCF"/>
    <w:rsid w:val="00273576"/>
    <w:rsid w:val="00273AA7"/>
    <w:rsid w:val="0027564C"/>
    <w:rsid w:val="002760AF"/>
    <w:rsid w:val="0027637B"/>
    <w:rsid w:val="002765DE"/>
    <w:rsid w:val="00277A98"/>
    <w:rsid w:val="00277F3A"/>
    <w:rsid w:val="0028001D"/>
    <w:rsid w:val="00280986"/>
    <w:rsid w:val="00280B37"/>
    <w:rsid w:val="002816FE"/>
    <w:rsid w:val="0028193C"/>
    <w:rsid w:val="00281CD0"/>
    <w:rsid w:val="00282036"/>
    <w:rsid w:val="002833A9"/>
    <w:rsid w:val="00283588"/>
    <w:rsid w:val="002835AF"/>
    <w:rsid w:val="00283741"/>
    <w:rsid w:val="0028417C"/>
    <w:rsid w:val="00285712"/>
    <w:rsid w:val="002868FE"/>
    <w:rsid w:val="002878A9"/>
    <w:rsid w:val="00287CA0"/>
    <w:rsid w:val="00287F8E"/>
    <w:rsid w:val="00287FBB"/>
    <w:rsid w:val="00291326"/>
    <w:rsid w:val="0029137E"/>
    <w:rsid w:val="00291412"/>
    <w:rsid w:val="00291EA0"/>
    <w:rsid w:val="00292107"/>
    <w:rsid w:val="00292835"/>
    <w:rsid w:val="00292CFC"/>
    <w:rsid w:val="00293C97"/>
    <w:rsid w:val="00293FE6"/>
    <w:rsid w:val="00294036"/>
    <w:rsid w:val="002944A1"/>
    <w:rsid w:val="00294EB2"/>
    <w:rsid w:val="00294FA8"/>
    <w:rsid w:val="002952F4"/>
    <w:rsid w:val="00295479"/>
    <w:rsid w:val="002957A6"/>
    <w:rsid w:val="00295FA0"/>
    <w:rsid w:val="0029623A"/>
    <w:rsid w:val="00296CAC"/>
    <w:rsid w:val="002A0414"/>
    <w:rsid w:val="002A06BF"/>
    <w:rsid w:val="002A09EA"/>
    <w:rsid w:val="002A212F"/>
    <w:rsid w:val="002A2372"/>
    <w:rsid w:val="002A2C79"/>
    <w:rsid w:val="002A309D"/>
    <w:rsid w:val="002A347C"/>
    <w:rsid w:val="002A3543"/>
    <w:rsid w:val="002A35C4"/>
    <w:rsid w:val="002A3BBC"/>
    <w:rsid w:val="002A4057"/>
    <w:rsid w:val="002A4828"/>
    <w:rsid w:val="002A535F"/>
    <w:rsid w:val="002A67A0"/>
    <w:rsid w:val="002A6A30"/>
    <w:rsid w:val="002A6DCE"/>
    <w:rsid w:val="002A71F8"/>
    <w:rsid w:val="002A7473"/>
    <w:rsid w:val="002A7657"/>
    <w:rsid w:val="002B032E"/>
    <w:rsid w:val="002B17E5"/>
    <w:rsid w:val="002B19E7"/>
    <w:rsid w:val="002B1BDC"/>
    <w:rsid w:val="002B1DDA"/>
    <w:rsid w:val="002B1F21"/>
    <w:rsid w:val="002B278B"/>
    <w:rsid w:val="002B291A"/>
    <w:rsid w:val="002B296B"/>
    <w:rsid w:val="002B2B85"/>
    <w:rsid w:val="002B3997"/>
    <w:rsid w:val="002B43A3"/>
    <w:rsid w:val="002B442C"/>
    <w:rsid w:val="002B4B61"/>
    <w:rsid w:val="002B5702"/>
    <w:rsid w:val="002B5983"/>
    <w:rsid w:val="002B5E4F"/>
    <w:rsid w:val="002B6825"/>
    <w:rsid w:val="002B7838"/>
    <w:rsid w:val="002C1093"/>
    <w:rsid w:val="002C1827"/>
    <w:rsid w:val="002C1EB4"/>
    <w:rsid w:val="002C2379"/>
    <w:rsid w:val="002C282A"/>
    <w:rsid w:val="002C32BC"/>
    <w:rsid w:val="002C39FD"/>
    <w:rsid w:val="002C3DFE"/>
    <w:rsid w:val="002C4049"/>
    <w:rsid w:val="002C41BD"/>
    <w:rsid w:val="002C41F0"/>
    <w:rsid w:val="002C4C9E"/>
    <w:rsid w:val="002C520B"/>
    <w:rsid w:val="002C5E95"/>
    <w:rsid w:val="002C6A2F"/>
    <w:rsid w:val="002C765C"/>
    <w:rsid w:val="002C79B9"/>
    <w:rsid w:val="002C7E77"/>
    <w:rsid w:val="002C7EB0"/>
    <w:rsid w:val="002D017A"/>
    <w:rsid w:val="002D093D"/>
    <w:rsid w:val="002D0DF8"/>
    <w:rsid w:val="002D190B"/>
    <w:rsid w:val="002D1DB0"/>
    <w:rsid w:val="002D1FC4"/>
    <w:rsid w:val="002D26D0"/>
    <w:rsid w:val="002D2723"/>
    <w:rsid w:val="002D2C66"/>
    <w:rsid w:val="002D3981"/>
    <w:rsid w:val="002D3B0F"/>
    <w:rsid w:val="002D3EA1"/>
    <w:rsid w:val="002D424A"/>
    <w:rsid w:val="002D454E"/>
    <w:rsid w:val="002D4A35"/>
    <w:rsid w:val="002D4B85"/>
    <w:rsid w:val="002D6C3E"/>
    <w:rsid w:val="002D6C85"/>
    <w:rsid w:val="002D6EEA"/>
    <w:rsid w:val="002E02E2"/>
    <w:rsid w:val="002E0654"/>
    <w:rsid w:val="002E0EAC"/>
    <w:rsid w:val="002E1000"/>
    <w:rsid w:val="002E19AE"/>
    <w:rsid w:val="002E19ED"/>
    <w:rsid w:val="002E1C18"/>
    <w:rsid w:val="002E2532"/>
    <w:rsid w:val="002E3A8B"/>
    <w:rsid w:val="002E3DA7"/>
    <w:rsid w:val="002E560C"/>
    <w:rsid w:val="002E6133"/>
    <w:rsid w:val="002E620B"/>
    <w:rsid w:val="002E7E16"/>
    <w:rsid w:val="002F1078"/>
    <w:rsid w:val="002F2DB0"/>
    <w:rsid w:val="002F35A4"/>
    <w:rsid w:val="002F4984"/>
    <w:rsid w:val="002F5DD5"/>
    <w:rsid w:val="002F5F18"/>
    <w:rsid w:val="002F67F2"/>
    <w:rsid w:val="00300976"/>
    <w:rsid w:val="00300A94"/>
    <w:rsid w:val="00300B2C"/>
    <w:rsid w:val="0030195A"/>
    <w:rsid w:val="00303343"/>
    <w:rsid w:val="0030368A"/>
    <w:rsid w:val="00303A39"/>
    <w:rsid w:val="00304D34"/>
    <w:rsid w:val="003061BA"/>
    <w:rsid w:val="003065C7"/>
    <w:rsid w:val="00306CF2"/>
    <w:rsid w:val="00307239"/>
    <w:rsid w:val="003101C0"/>
    <w:rsid w:val="003104C6"/>
    <w:rsid w:val="00310FC6"/>
    <w:rsid w:val="00311101"/>
    <w:rsid w:val="0031178A"/>
    <w:rsid w:val="00311A6D"/>
    <w:rsid w:val="003127C0"/>
    <w:rsid w:val="0031286A"/>
    <w:rsid w:val="00313098"/>
    <w:rsid w:val="00313101"/>
    <w:rsid w:val="003139C8"/>
    <w:rsid w:val="00314403"/>
    <w:rsid w:val="00314478"/>
    <w:rsid w:val="00314924"/>
    <w:rsid w:val="003149E4"/>
    <w:rsid w:val="00314F99"/>
    <w:rsid w:val="0031505C"/>
    <w:rsid w:val="003153CC"/>
    <w:rsid w:val="00315B12"/>
    <w:rsid w:val="0031649F"/>
    <w:rsid w:val="00317034"/>
    <w:rsid w:val="0031750D"/>
    <w:rsid w:val="00317B28"/>
    <w:rsid w:val="0032018C"/>
    <w:rsid w:val="00320A8F"/>
    <w:rsid w:val="00321683"/>
    <w:rsid w:val="00322FE6"/>
    <w:rsid w:val="0032304D"/>
    <w:rsid w:val="00323892"/>
    <w:rsid w:val="00324744"/>
    <w:rsid w:val="0032479E"/>
    <w:rsid w:val="00324B7C"/>
    <w:rsid w:val="00325BDA"/>
    <w:rsid w:val="00326B3A"/>
    <w:rsid w:val="00327A36"/>
    <w:rsid w:val="00330436"/>
    <w:rsid w:val="00331839"/>
    <w:rsid w:val="003318A7"/>
    <w:rsid w:val="00331D28"/>
    <w:rsid w:val="00332090"/>
    <w:rsid w:val="003329FC"/>
    <w:rsid w:val="00333218"/>
    <w:rsid w:val="00333222"/>
    <w:rsid w:val="003336CE"/>
    <w:rsid w:val="00333776"/>
    <w:rsid w:val="003342ED"/>
    <w:rsid w:val="00334E61"/>
    <w:rsid w:val="00334F33"/>
    <w:rsid w:val="0033518B"/>
    <w:rsid w:val="0033569E"/>
    <w:rsid w:val="00335A54"/>
    <w:rsid w:val="003372C2"/>
    <w:rsid w:val="00337BA0"/>
    <w:rsid w:val="00337DFF"/>
    <w:rsid w:val="003400FC"/>
    <w:rsid w:val="00340D5E"/>
    <w:rsid w:val="00340E7D"/>
    <w:rsid w:val="00341292"/>
    <w:rsid w:val="003413D4"/>
    <w:rsid w:val="003423B3"/>
    <w:rsid w:val="00343160"/>
    <w:rsid w:val="00343566"/>
    <w:rsid w:val="0034465E"/>
    <w:rsid w:val="003448E2"/>
    <w:rsid w:val="00344F45"/>
    <w:rsid w:val="00346AB7"/>
    <w:rsid w:val="0034713C"/>
    <w:rsid w:val="00347203"/>
    <w:rsid w:val="00347471"/>
    <w:rsid w:val="003475D2"/>
    <w:rsid w:val="003475DD"/>
    <w:rsid w:val="003476F4"/>
    <w:rsid w:val="003478E4"/>
    <w:rsid w:val="00347E00"/>
    <w:rsid w:val="003504FD"/>
    <w:rsid w:val="00350F88"/>
    <w:rsid w:val="00351902"/>
    <w:rsid w:val="003522E5"/>
    <w:rsid w:val="00352E06"/>
    <w:rsid w:val="00353200"/>
    <w:rsid w:val="00353378"/>
    <w:rsid w:val="00353B15"/>
    <w:rsid w:val="0035454A"/>
    <w:rsid w:val="003547EA"/>
    <w:rsid w:val="0035493B"/>
    <w:rsid w:val="00354A66"/>
    <w:rsid w:val="003556CB"/>
    <w:rsid w:val="0035697E"/>
    <w:rsid w:val="003573D7"/>
    <w:rsid w:val="00357CA5"/>
    <w:rsid w:val="00357E06"/>
    <w:rsid w:val="003610BB"/>
    <w:rsid w:val="003613CC"/>
    <w:rsid w:val="00361432"/>
    <w:rsid w:val="003614F6"/>
    <w:rsid w:val="00361628"/>
    <w:rsid w:val="00361751"/>
    <w:rsid w:val="00362127"/>
    <w:rsid w:val="0036222E"/>
    <w:rsid w:val="00362777"/>
    <w:rsid w:val="00362A05"/>
    <w:rsid w:val="00362CF2"/>
    <w:rsid w:val="0036319C"/>
    <w:rsid w:val="00364566"/>
    <w:rsid w:val="00364666"/>
    <w:rsid w:val="003654C5"/>
    <w:rsid w:val="00365985"/>
    <w:rsid w:val="003659FE"/>
    <w:rsid w:val="003661CC"/>
    <w:rsid w:val="00366B9F"/>
    <w:rsid w:val="00366D99"/>
    <w:rsid w:val="00366FAA"/>
    <w:rsid w:val="00370688"/>
    <w:rsid w:val="00370A3D"/>
    <w:rsid w:val="003710E7"/>
    <w:rsid w:val="0037118B"/>
    <w:rsid w:val="00371312"/>
    <w:rsid w:val="003719B2"/>
    <w:rsid w:val="00371CE4"/>
    <w:rsid w:val="00371DD4"/>
    <w:rsid w:val="0037249D"/>
    <w:rsid w:val="00373887"/>
    <w:rsid w:val="0037435D"/>
    <w:rsid w:val="00375A09"/>
    <w:rsid w:val="00375BBE"/>
    <w:rsid w:val="00375FF8"/>
    <w:rsid w:val="0037601E"/>
    <w:rsid w:val="003777F7"/>
    <w:rsid w:val="0038090F"/>
    <w:rsid w:val="00380970"/>
    <w:rsid w:val="003809B0"/>
    <w:rsid w:val="00380ABE"/>
    <w:rsid w:val="00380DEC"/>
    <w:rsid w:val="00381630"/>
    <w:rsid w:val="00381721"/>
    <w:rsid w:val="003827C3"/>
    <w:rsid w:val="00383D13"/>
    <w:rsid w:val="00383F6B"/>
    <w:rsid w:val="00384DED"/>
    <w:rsid w:val="00385098"/>
    <w:rsid w:val="0038512A"/>
    <w:rsid w:val="00385DC5"/>
    <w:rsid w:val="00385E2D"/>
    <w:rsid w:val="0038617E"/>
    <w:rsid w:val="00386342"/>
    <w:rsid w:val="00386BEE"/>
    <w:rsid w:val="003876BC"/>
    <w:rsid w:val="00387B03"/>
    <w:rsid w:val="00387FEB"/>
    <w:rsid w:val="0039008A"/>
    <w:rsid w:val="003900BB"/>
    <w:rsid w:val="00390843"/>
    <w:rsid w:val="00390BC0"/>
    <w:rsid w:val="003918F6"/>
    <w:rsid w:val="00391B43"/>
    <w:rsid w:val="00392246"/>
    <w:rsid w:val="003925C9"/>
    <w:rsid w:val="003935A3"/>
    <w:rsid w:val="00393EC5"/>
    <w:rsid w:val="00394571"/>
    <w:rsid w:val="00394826"/>
    <w:rsid w:val="003959AA"/>
    <w:rsid w:val="00395A6F"/>
    <w:rsid w:val="00396683"/>
    <w:rsid w:val="00396C06"/>
    <w:rsid w:val="00396EAE"/>
    <w:rsid w:val="00397784"/>
    <w:rsid w:val="00397E5A"/>
    <w:rsid w:val="003A03B0"/>
    <w:rsid w:val="003A040F"/>
    <w:rsid w:val="003A05BA"/>
    <w:rsid w:val="003A2126"/>
    <w:rsid w:val="003A23C2"/>
    <w:rsid w:val="003A27DD"/>
    <w:rsid w:val="003A349E"/>
    <w:rsid w:val="003A39D7"/>
    <w:rsid w:val="003A3D75"/>
    <w:rsid w:val="003A3FE6"/>
    <w:rsid w:val="003A41DC"/>
    <w:rsid w:val="003A4F1E"/>
    <w:rsid w:val="003A5E4C"/>
    <w:rsid w:val="003A5F35"/>
    <w:rsid w:val="003A6C5F"/>
    <w:rsid w:val="003A7EAF"/>
    <w:rsid w:val="003B025E"/>
    <w:rsid w:val="003B0A96"/>
    <w:rsid w:val="003B1A79"/>
    <w:rsid w:val="003B2A15"/>
    <w:rsid w:val="003B37BC"/>
    <w:rsid w:val="003B48C3"/>
    <w:rsid w:val="003B4C14"/>
    <w:rsid w:val="003B4C37"/>
    <w:rsid w:val="003B5253"/>
    <w:rsid w:val="003B537F"/>
    <w:rsid w:val="003B713D"/>
    <w:rsid w:val="003B7388"/>
    <w:rsid w:val="003B753A"/>
    <w:rsid w:val="003B7FC2"/>
    <w:rsid w:val="003C0461"/>
    <w:rsid w:val="003C0723"/>
    <w:rsid w:val="003C17D2"/>
    <w:rsid w:val="003C1B47"/>
    <w:rsid w:val="003C247B"/>
    <w:rsid w:val="003C27C0"/>
    <w:rsid w:val="003C2D76"/>
    <w:rsid w:val="003C3133"/>
    <w:rsid w:val="003C3527"/>
    <w:rsid w:val="003C4678"/>
    <w:rsid w:val="003C4746"/>
    <w:rsid w:val="003C47F4"/>
    <w:rsid w:val="003C586D"/>
    <w:rsid w:val="003C5895"/>
    <w:rsid w:val="003C5F73"/>
    <w:rsid w:val="003C6116"/>
    <w:rsid w:val="003C6AE0"/>
    <w:rsid w:val="003C6D52"/>
    <w:rsid w:val="003C6E6D"/>
    <w:rsid w:val="003C6E9F"/>
    <w:rsid w:val="003C6EFB"/>
    <w:rsid w:val="003C7682"/>
    <w:rsid w:val="003D09E3"/>
    <w:rsid w:val="003D1363"/>
    <w:rsid w:val="003D18C0"/>
    <w:rsid w:val="003D21B5"/>
    <w:rsid w:val="003D226A"/>
    <w:rsid w:val="003D3306"/>
    <w:rsid w:val="003D376E"/>
    <w:rsid w:val="003D444F"/>
    <w:rsid w:val="003D45EA"/>
    <w:rsid w:val="003D46FF"/>
    <w:rsid w:val="003D4B20"/>
    <w:rsid w:val="003D5303"/>
    <w:rsid w:val="003D554F"/>
    <w:rsid w:val="003D5636"/>
    <w:rsid w:val="003D5A3B"/>
    <w:rsid w:val="003D6A20"/>
    <w:rsid w:val="003D7464"/>
    <w:rsid w:val="003D7D48"/>
    <w:rsid w:val="003E0360"/>
    <w:rsid w:val="003E11A1"/>
    <w:rsid w:val="003E1796"/>
    <w:rsid w:val="003E17FD"/>
    <w:rsid w:val="003E244F"/>
    <w:rsid w:val="003E2A85"/>
    <w:rsid w:val="003E330B"/>
    <w:rsid w:val="003E33BC"/>
    <w:rsid w:val="003E3CB5"/>
    <w:rsid w:val="003E460D"/>
    <w:rsid w:val="003E5141"/>
    <w:rsid w:val="003E5FE5"/>
    <w:rsid w:val="003E6649"/>
    <w:rsid w:val="003E7BE4"/>
    <w:rsid w:val="003E7E4A"/>
    <w:rsid w:val="003F06BF"/>
    <w:rsid w:val="003F0A3C"/>
    <w:rsid w:val="003F0C7A"/>
    <w:rsid w:val="003F0F14"/>
    <w:rsid w:val="003F1013"/>
    <w:rsid w:val="003F1DC7"/>
    <w:rsid w:val="003F21AD"/>
    <w:rsid w:val="003F238E"/>
    <w:rsid w:val="003F43BF"/>
    <w:rsid w:val="003F440D"/>
    <w:rsid w:val="003F5BAF"/>
    <w:rsid w:val="003F5D14"/>
    <w:rsid w:val="003F6035"/>
    <w:rsid w:val="003F60ED"/>
    <w:rsid w:val="003F7BEF"/>
    <w:rsid w:val="0040076F"/>
    <w:rsid w:val="00400B89"/>
    <w:rsid w:val="00401993"/>
    <w:rsid w:val="00401F8C"/>
    <w:rsid w:val="00403609"/>
    <w:rsid w:val="00403DE2"/>
    <w:rsid w:val="00403F29"/>
    <w:rsid w:val="00404346"/>
    <w:rsid w:val="00404592"/>
    <w:rsid w:val="00404B0F"/>
    <w:rsid w:val="00404BB5"/>
    <w:rsid w:val="00406F79"/>
    <w:rsid w:val="00407BE6"/>
    <w:rsid w:val="00412200"/>
    <w:rsid w:val="00412BDC"/>
    <w:rsid w:val="00413F6E"/>
    <w:rsid w:val="00414160"/>
    <w:rsid w:val="00414826"/>
    <w:rsid w:val="00414CE9"/>
    <w:rsid w:val="00415B23"/>
    <w:rsid w:val="00416C44"/>
    <w:rsid w:val="00417B08"/>
    <w:rsid w:val="00420386"/>
    <w:rsid w:val="00421502"/>
    <w:rsid w:val="00421897"/>
    <w:rsid w:val="004222FF"/>
    <w:rsid w:val="004251DD"/>
    <w:rsid w:val="00425F0A"/>
    <w:rsid w:val="00425F1B"/>
    <w:rsid w:val="00426CD2"/>
    <w:rsid w:val="0042737D"/>
    <w:rsid w:val="00427544"/>
    <w:rsid w:val="00430966"/>
    <w:rsid w:val="00430FBB"/>
    <w:rsid w:val="0043127F"/>
    <w:rsid w:val="00431C4D"/>
    <w:rsid w:val="00432548"/>
    <w:rsid w:val="00432805"/>
    <w:rsid w:val="00433245"/>
    <w:rsid w:val="0043356D"/>
    <w:rsid w:val="004343D5"/>
    <w:rsid w:val="00434813"/>
    <w:rsid w:val="00434D75"/>
    <w:rsid w:val="00436740"/>
    <w:rsid w:val="004402DF"/>
    <w:rsid w:val="0044087E"/>
    <w:rsid w:val="00440AAA"/>
    <w:rsid w:val="00441661"/>
    <w:rsid w:val="004416DC"/>
    <w:rsid w:val="00441A2B"/>
    <w:rsid w:val="00441C07"/>
    <w:rsid w:val="004425B2"/>
    <w:rsid w:val="004426B2"/>
    <w:rsid w:val="004430D7"/>
    <w:rsid w:val="004439A2"/>
    <w:rsid w:val="004453C0"/>
    <w:rsid w:val="00445877"/>
    <w:rsid w:val="00446BA9"/>
    <w:rsid w:val="00446FE8"/>
    <w:rsid w:val="0045008B"/>
    <w:rsid w:val="004501DF"/>
    <w:rsid w:val="004504F8"/>
    <w:rsid w:val="004507B5"/>
    <w:rsid w:val="00450D5A"/>
    <w:rsid w:val="0045157B"/>
    <w:rsid w:val="00451BCA"/>
    <w:rsid w:val="00451F49"/>
    <w:rsid w:val="004523E7"/>
    <w:rsid w:val="004526D1"/>
    <w:rsid w:val="00452742"/>
    <w:rsid w:val="00452BC7"/>
    <w:rsid w:val="00452CDF"/>
    <w:rsid w:val="0045359C"/>
    <w:rsid w:val="00453C24"/>
    <w:rsid w:val="00453F8C"/>
    <w:rsid w:val="0045590D"/>
    <w:rsid w:val="00455E3A"/>
    <w:rsid w:val="00456033"/>
    <w:rsid w:val="00456813"/>
    <w:rsid w:val="004574F1"/>
    <w:rsid w:val="00457551"/>
    <w:rsid w:val="00457DCF"/>
    <w:rsid w:val="004601A9"/>
    <w:rsid w:val="0046022F"/>
    <w:rsid w:val="004602CF"/>
    <w:rsid w:val="004604B1"/>
    <w:rsid w:val="0046063C"/>
    <w:rsid w:val="0046077E"/>
    <w:rsid w:val="004610D6"/>
    <w:rsid w:val="00461632"/>
    <w:rsid w:val="004621FA"/>
    <w:rsid w:val="004628CE"/>
    <w:rsid w:val="00462D87"/>
    <w:rsid w:val="00462F1A"/>
    <w:rsid w:val="00463306"/>
    <w:rsid w:val="004635A3"/>
    <w:rsid w:val="004639C5"/>
    <w:rsid w:val="00463ADC"/>
    <w:rsid w:val="00464484"/>
    <w:rsid w:val="004645FD"/>
    <w:rsid w:val="0046470A"/>
    <w:rsid w:val="00465E6B"/>
    <w:rsid w:val="00466620"/>
    <w:rsid w:val="004675D9"/>
    <w:rsid w:val="00467866"/>
    <w:rsid w:val="00467E26"/>
    <w:rsid w:val="00470E0A"/>
    <w:rsid w:val="00471834"/>
    <w:rsid w:val="0047194A"/>
    <w:rsid w:val="0047254A"/>
    <w:rsid w:val="00472631"/>
    <w:rsid w:val="00472683"/>
    <w:rsid w:val="0047268B"/>
    <w:rsid w:val="00472A08"/>
    <w:rsid w:val="00472AF9"/>
    <w:rsid w:val="00472E6B"/>
    <w:rsid w:val="0047379C"/>
    <w:rsid w:val="004742A3"/>
    <w:rsid w:val="00474324"/>
    <w:rsid w:val="004743A9"/>
    <w:rsid w:val="0047500F"/>
    <w:rsid w:val="00476071"/>
    <w:rsid w:val="004762CB"/>
    <w:rsid w:val="00476FE7"/>
    <w:rsid w:val="004774BD"/>
    <w:rsid w:val="0047753F"/>
    <w:rsid w:val="0047756A"/>
    <w:rsid w:val="00477DD2"/>
    <w:rsid w:val="00480335"/>
    <w:rsid w:val="004806B8"/>
    <w:rsid w:val="004813E7"/>
    <w:rsid w:val="0048174A"/>
    <w:rsid w:val="004818AD"/>
    <w:rsid w:val="00481A1C"/>
    <w:rsid w:val="00482690"/>
    <w:rsid w:val="00482865"/>
    <w:rsid w:val="004838A4"/>
    <w:rsid w:val="00483EC3"/>
    <w:rsid w:val="0048413B"/>
    <w:rsid w:val="004845C6"/>
    <w:rsid w:val="004846B0"/>
    <w:rsid w:val="00484A1F"/>
    <w:rsid w:val="00484EAC"/>
    <w:rsid w:val="0048585F"/>
    <w:rsid w:val="00485DA4"/>
    <w:rsid w:val="00486A9D"/>
    <w:rsid w:val="00486AC4"/>
    <w:rsid w:val="00486DE3"/>
    <w:rsid w:val="00487149"/>
    <w:rsid w:val="004873B4"/>
    <w:rsid w:val="00487459"/>
    <w:rsid w:val="00487A5F"/>
    <w:rsid w:val="00487E48"/>
    <w:rsid w:val="004900C8"/>
    <w:rsid w:val="004904BC"/>
    <w:rsid w:val="00491355"/>
    <w:rsid w:val="00491FEF"/>
    <w:rsid w:val="00493753"/>
    <w:rsid w:val="0049431B"/>
    <w:rsid w:val="004958FB"/>
    <w:rsid w:val="00496C9D"/>
    <w:rsid w:val="00496F08"/>
    <w:rsid w:val="004971F0"/>
    <w:rsid w:val="00497FF1"/>
    <w:rsid w:val="004A0558"/>
    <w:rsid w:val="004A1057"/>
    <w:rsid w:val="004A2009"/>
    <w:rsid w:val="004A254E"/>
    <w:rsid w:val="004A3546"/>
    <w:rsid w:val="004A3AB6"/>
    <w:rsid w:val="004A3D28"/>
    <w:rsid w:val="004A4104"/>
    <w:rsid w:val="004A445C"/>
    <w:rsid w:val="004A4F80"/>
    <w:rsid w:val="004A56AF"/>
    <w:rsid w:val="004A64D6"/>
    <w:rsid w:val="004A6662"/>
    <w:rsid w:val="004A6FF1"/>
    <w:rsid w:val="004A74BC"/>
    <w:rsid w:val="004A791A"/>
    <w:rsid w:val="004A7B16"/>
    <w:rsid w:val="004B0130"/>
    <w:rsid w:val="004B01CB"/>
    <w:rsid w:val="004B0470"/>
    <w:rsid w:val="004B10A8"/>
    <w:rsid w:val="004B175A"/>
    <w:rsid w:val="004B1F2F"/>
    <w:rsid w:val="004B272A"/>
    <w:rsid w:val="004B39A9"/>
    <w:rsid w:val="004B3A76"/>
    <w:rsid w:val="004B4084"/>
    <w:rsid w:val="004B4920"/>
    <w:rsid w:val="004B53F5"/>
    <w:rsid w:val="004B5771"/>
    <w:rsid w:val="004B5B11"/>
    <w:rsid w:val="004B5C37"/>
    <w:rsid w:val="004B773A"/>
    <w:rsid w:val="004B7D04"/>
    <w:rsid w:val="004C027E"/>
    <w:rsid w:val="004C0297"/>
    <w:rsid w:val="004C05AB"/>
    <w:rsid w:val="004C095E"/>
    <w:rsid w:val="004C0AB5"/>
    <w:rsid w:val="004C0EB1"/>
    <w:rsid w:val="004C2FCB"/>
    <w:rsid w:val="004C48D7"/>
    <w:rsid w:val="004C492A"/>
    <w:rsid w:val="004C523E"/>
    <w:rsid w:val="004C555D"/>
    <w:rsid w:val="004C5719"/>
    <w:rsid w:val="004C59D4"/>
    <w:rsid w:val="004C5B25"/>
    <w:rsid w:val="004C6B07"/>
    <w:rsid w:val="004C6F9A"/>
    <w:rsid w:val="004C7657"/>
    <w:rsid w:val="004C775E"/>
    <w:rsid w:val="004D05B6"/>
    <w:rsid w:val="004D0BA2"/>
    <w:rsid w:val="004D0CBD"/>
    <w:rsid w:val="004D1065"/>
    <w:rsid w:val="004D1856"/>
    <w:rsid w:val="004D1C71"/>
    <w:rsid w:val="004D223B"/>
    <w:rsid w:val="004D2CC6"/>
    <w:rsid w:val="004D30D2"/>
    <w:rsid w:val="004D3DDB"/>
    <w:rsid w:val="004D4385"/>
    <w:rsid w:val="004D4AD6"/>
    <w:rsid w:val="004D4D31"/>
    <w:rsid w:val="004D75B9"/>
    <w:rsid w:val="004D7A8A"/>
    <w:rsid w:val="004E0250"/>
    <w:rsid w:val="004E0287"/>
    <w:rsid w:val="004E09DC"/>
    <w:rsid w:val="004E0D96"/>
    <w:rsid w:val="004E1CDF"/>
    <w:rsid w:val="004E1F43"/>
    <w:rsid w:val="004E2099"/>
    <w:rsid w:val="004E2350"/>
    <w:rsid w:val="004E2809"/>
    <w:rsid w:val="004E2E0A"/>
    <w:rsid w:val="004E2FCA"/>
    <w:rsid w:val="004E300E"/>
    <w:rsid w:val="004E3619"/>
    <w:rsid w:val="004E457F"/>
    <w:rsid w:val="004E45BE"/>
    <w:rsid w:val="004E589F"/>
    <w:rsid w:val="004E5CFB"/>
    <w:rsid w:val="004E66A4"/>
    <w:rsid w:val="004E74F1"/>
    <w:rsid w:val="004F055F"/>
    <w:rsid w:val="004F064A"/>
    <w:rsid w:val="004F0A0C"/>
    <w:rsid w:val="004F0C0E"/>
    <w:rsid w:val="004F1E50"/>
    <w:rsid w:val="004F22BE"/>
    <w:rsid w:val="004F32F2"/>
    <w:rsid w:val="004F45B1"/>
    <w:rsid w:val="004F4698"/>
    <w:rsid w:val="004F4A05"/>
    <w:rsid w:val="004F4B0A"/>
    <w:rsid w:val="004F6666"/>
    <w:rsid w:val="004F6903"/>
    <w:rsid w:val="004F6FED"/>
    <w:rsid w:val="004F72A4"/>
    <w:rsid w:val="005004F2"/>
    <w:rsid w:val="00500763"/>
    <w:rsid w:val="005009CD"/>
    <w:rsid w:val="00500B13"/>
    <w:rsid w:val="00500B83"/>
    <w:rsid w:val="0050179A"/>
    <w:rsid w:val="00501E21"/>
    <w:rsid w:val="00502C53"/>
    <w:rsid w:val="005031A1"/>
    <w:rsid w:val="00503362"/>
    <w:rsid w:val="00503635"/>
    <w:rsid w:val="00503E24"/>
    <w:rsid w:val="005046E0"/>
    <w:rsid w:val="00504D8E"/>
    <w:rsid w:val="00505CFC"/>
    <w:rsid w:val="00505D91"/>
    <w:rsid w:val="00507548"/>
    <w:rsid w:val="00507A43"/>
    <w:rsid w:val="005110D8"/>
    <w:rsid w:val="005117F5"/>
    <w:rsid w:val="005119E2"/>
    <w:rsid w:val="00512567"/>
    <w:rsid w:val="00512D15"/>
    <w:rsid w:val="005137A1"/>
    <w:rsid w:val="005137BD"/>
    <w:rsid w:val="00513D8C"/>
    <w:rsid w:val="00515673"/>
    <w:rsid w:val="005165D8"/>
    <w:rsid w:val="005167A8"/>
    <w:rsid w:val="0051693B"/>
    <w:rsid w:val="00516F48"/>
    <w:rsid w:val="005176D2"/>
    <w:rsid w:val="00517AA2"/>
    <w:rsid w:val="005207AB"/>
    <w:rsid w:val="00520CE9"/>
    <w:rsid w:val="00520FBD"/>
    <w:rsid w:val="00521B45"/>
    <w:rsid w:val="005224C3"/>
    <w:rsid w:val="0052324A"/>
    <w:rsid w:val="00523FB6"/>
    <w:rsid w:val="0052416D"/>
    <w:rsid w:val="00525317"/>
    <w:rsid w:val="00525961"/>
    <w:rsid w:val="00525CE2"/>
    <w:rsid w:val="00527534"/>
    <w:rsid w:val="0053093E"/>
    <w:rsid w:val="0053106C"/>
    <w:rsid w:val="00531385"/>
    <w:rsid w:val="00531B7F"/>
    <w:rsid w:val="00532097"/>
    <w:rsid w:val="00532379"/>
    <w:rsid w:val="00532992"/>
    <w:rsid w:val="00532EA9"/>
    <w:rsid w:val="0053376E"/>
    <w:rsid w:val="00533AD0"/>
    <w:rsid w:val="00533E63"/>
    <w:rsid w:val="00533EBF"/>
    <w:rsid w:val="00533EE5"/>
    <w:rsid w:val="00533F5D"/>
    <w:rsid w:val="005344C0"/>
    <w:rsid w:val="005349B9"/>
    <w:rsid w:val="0053507B"/>
    <w:rsid w:val="005355AA"/>
    <w:rsid w:val="00535721"/>
    <w:rsid w:val="005360DF"/>
    <w:rsid w:val="005369FC"/>
    <w:rsid w:val="00537106"/>
    <w:rsid w:val="00537801"/>
    <w:rsid w:val="00537831"/>
    <w:rsid w:val="00537DB4"/>
    <w:rsid w:val="00540308"/>
    <w:rsid w:val="005417C8"/>
    <w:rsid w:val="00542D53"/>
    <w:rsid w:val="00543650"/>
    <w:rsid w:val="00543FF1"/>
    <w:rsid w:val="005442E6"/>
    <w:rsid w:val="005443D4"/>
    <w:rsid w:val="005449FF"/>
    <w:rsid w:val="00544B24"/>
    <w:rsid w:val="00544C19"/>
    <w:rsid w:val="005469A8"/>
    <w:rsid w:val="00546A48"/>
    <w:rsid w:val="00546D59"/>
    <w:rsid w:val="0054754B"/>
    <w:rsid w:val="00547BB2"/>
    <w:rsid w:val="005504A6"/>
    <w:rsid w:val="00551AA9"/>
    <w:rsid w:val="0055210A"/>
    <w:rsid w:val="00552291"/>
    <w:rsid w:val="005524E8"/>
    <w:rsid w:val="00552547"/>
    <w:rsid w:val="005528A1"/>
    <w:rsid w:val="00552CB0"/>
    <w:rsid w:val="00552CEC"/>
    <w:rsid w:val="0055303B"/>
    <w:rsid w:val="00553307"/>
    <w:rsid w:val="0055336D"/>
    <w:rsid w:val="005544EF"/>
    <w:rsid w:val="0055471E"/>
    <w:rsid w:val="0055539F"/>
    <w:rsid w:val="005553DB"/>
    <w:rsid w:val="00555CA2"/>
    <w:rsid w:val="00556675"/>
    <w:rsid w:val="005568FC"/>
    <w:rsid w:val="0055701B"/>
    <w:rsid w:val="00557D22"/>
    <w:rsid w:val="0056011D"/>
    <w:rsid w:val="00560783"/>
    <w:rsid w:val="005608CF"/>
    <w:rsid w:val="00561136"/>
    <w:rsid w:val="005613ED"/>
    <w:rsid w:val="005615E4"/>
    <w:rsid w:val="00561609"/>
    <w:rsid w:val="00561B18"/>
    <w:rsid w:val="00561BAD"/>
    <w:rsid w:val="00561C77"/>
    <w:rsid w:val="00562167"/>
    <w:rsid w:val="0056327E"/>
    <w:rsid w:val="00564110"/>
    <w:rsid w:val="0056442A"/>
    <w:rsid w:val="00564697"/>
    <w:rsid w:val="00564E76"/>
    <w:rsid w:val="00565228"/>
    <w:rsid w:val="0056563B"/>
    <w:rsid w:val="00565D41"/>
    <w:rsid w:val="0056686C"/>
    <w:rsid w:val="00566FA3"/>
    <w:rsid w:val="00567985"/>
    <w:rsid w:val="00567FB0"/>
    <w:rsid w:val="0057160D"/>
    <w:rsid w:val="00571C99"/>
    <w:rsid w:val="00571DDA"/>
    <w:rsid w:val="00571E99"/>
    <w:rsid w:val="005724A7"/>
    <w:rsid w:val="00573D3B"/>
    <w:rsid w:val="00574669"/>
    <w:rsid w:val="0057469C"/>
    <w:rsid w:val="00574991"/>
    <w:rsid w:val="00574E4C"/>
    <w:rsid w:val="00575683"/>
    <w:rsid w:val="005759F1"/>
    <w:rsid w:val="0057650C"/>
    <w:rsid w:val="00576684"/>
    <w:rsid w:val="005769CA"/>
    <w:rsid w:val="00577CF4"/>
    <w:rsid w:val="005808F5"/>
    <w:rsid w:val="00582ED9"/>
    <w:rsid w:val="00582FCF"/>
    <w:rsid w:val="005845D8"/>
    <w:rsid w:val="00585349"/>
    <w:rsid w:val="005858E8"/>
    <w:rsid w:val="0058679B"/>
    <w:rsid w:val="005868BD"/>
    <w:rsid w:val="00586FBC"/>
    <w:rsid w:val="005903D1"/>
    <w:rsid w:val="0059082A"/>
    <w:rsid w:val="00591249"/>
    <w:rsid w:val="005914A5"/>
    <w:rsid w:val="00592D5B"/>
    <w:rsid w:val="00593736"/>
    <w:rsid w:val="00594007"/>
    <w:rsid w:val="00595351"/>
    <w:rsid w:val="005953CA"/>
    <w:rsid w:val="00595493"/>
    <w:rsid w:val="0059566B"/>
    <w:rsid w:val="00595F71"/>
    <w:rsid w:val="00596C55"/>
    <w:rsid w:val="0059712D"/>
    <w:rsid w:val="00597E2E"/>
    <w:rsid w:val="005A024B"/>
    <w:rsid w:val="005A091A"/>
    <w:rsid w:val="005A0C17"/>
    <w:rsid w:val="005A0D4D"/>
    <w:rsid w:val="005A12C0"/>
    <w:rsid w:val="005A1D42"/>
    <w:rsid w:val="005A2CB7"/>
    <w:rsid w:val="005A45CC"/>
    <w:rsid w:val="005A4D6A"/>
    <w:rsid w:val="005A4F90"/>
    <w:rsid w:val="005A5802"/>
    <w:rsid w:val="005A696C"/>
    <w:rsid w:val="005A6AC5"/>
    <w:rsid w:val="005A6C31"/>
    <w:rsid w:val="005B01DB"/>
    <w:rsid w:val="005B0CA4"/>
    <w:rsid w:val="005B18EF"/>
    <w:rsid w:val="005B211F"/>
    <w:rsid w:val="005B23CA"/>
    <w:rsid w:val="005B29B7"/>
    <w:rsid w:val="005B2DDD"/>
    <w:rsid w:val="005B3647"/>
    <w:rsid w:val="005B48FF"/>
    <w:rsid w:val="005B4913"/>
    <w:rsid w:val="005B4E88"/>
    <w:rsid w:val="005B4E91"/>
    <w:rsid w:val="005B4F24"/>
    <w:rsid w:val="005B5B96"/>
    <w:rsid w:val="005B6543"/>
    <w:rsid w:val="005B67B7"/>
    <w:rsid w:val="005B6969"/>
    <w:rsid w:val="005B6FB8"/>
    <w:rsid w:val="005B7384"/>
    <w:rsid w:val="005B7D68"/>
    <w:rsid w:val="005B7DA9"/>
    <w:rsid w:val="005C11EA"/>
    <w:rsid w:val="005C258D"/>
    <w:rsid w:val="005C2C79"/>
    <w:rsid w:val="005C2C9F"/>
    <w:rsid w:val="005C2D59"/>
    <w:rsid w:val="005C32E1"/>
    <w:rsid w:val="005C407B"/>
    <w:rsid w:val="005C415D"/>
    <w:rsid w:val="005C456C"/>
    <w:rsid w:val="005C489F"/>
    <w:rsid w:val="005C7383"/>
    <w:rsid w:val="005C74B6"/>
    <w:rsid w:val="005D0CC2"/>
    <w:rsid w:val="005D0EB9"/>
    <w:rsid w:val="005D14A8"/>
    <w:rsid w:val="005D26AA"/>
    <w:rsid w:val="005D3013"/>
    <w:rsid w:val="005D3238"/>
    <w:rsid w:val="005D33DC"/>
    <w:rsid w:val="005D344C"/>
    <w:rsid w:val="005D3B61"/>
    <w:rsid w:val="005D429D"/>
    <w:rsid w:val="005D482C"/>
    <w:rsid w:val="005D4F0E"/>
    <w:rsid w:val="005D608D"/>
    <w:rsid w:val="005D7666"/>
    <w:rsid w:val="005D7DCC"/>
    <w:rsid w:val="005E00C0"/>
    <w:rsid w:val="005E049A"/>
    <w:rsid w:val="005E0D1F"/>
    <w:rsid w:val="005E144C"/>
    <w:rsid w:val="005E1DA6"/>
    <w:rsid w:val="005E2109"/>
    <w:rsid w:val="005E2444"/>
    <w:rsid w:val="005E2CF2"/>
    <w:rsid w:val="005E2E4A"/>
    <w:rsid w:val="005E3472"/>
    <w:rsid w:val="005E365B"/>
    <w:rsid w:val="005E3BE0"/>
    <w:rsid w:val="005E3D70"/>
    <w:rsid w:val="005E3F92"/>
    <w:rsid w:val="005E4855"/>
    <w:rsid w:val="005E6122"/>
    <w:rsid w:val="005E7710"/>
    <w:rsid w:val="005E784F"/>
    <w:rsid w:val="005E786A"/>
    <w:rsid w:val="005E7C95"/>
    <w:rsid w:val="005E7D3B"/>
    <w:rsid w:val="005F0AA0"/>
    <w:rsid w:val="005F1287"/>
    <w:rsid w:val="005F160F"/>
    <w:rsid w:val="005F1A54"/>
    <w:rsid w:val="005F1A5B"/>
    <w:rsid w:val="005F1B11"/>
    <w:rsid w:val="005F22F9"/>
    <w:rsid w:val="005F2BAF"/>
    <w:rsid w:val="005F2DBC"/>
    <w:rsid w:val="005F3479"/>
    <w:rsid w:val="005F34A3"/>
    <w:rsid w:val="005F3D90"/>
    <w:rsid w:val="005F3F33"/>
    <w:rsid w:val="005F547E"/>
    <w:rsid w:val="005F5FD4"/>
    <w:rsid w:val="005F7173"/>
    <w:rsid w:val="005F7B54"/>
    <w:rsid w:val="0060096E"/>
    <w:rsid w:val="00600AAE"/>
    <w:rsid w:val="00600ADC"/>
    <w:rsid w:val="00603AD8"/>
    <w:rsid w:val="00603F1E"/>
    <w:rsid w:val="006067CD"/>
    <w:rsid w:val="00606A28"/>
    <w:rsid w:val="00606DB2"/>
    <w:rsid w:val="00607119"/>
    <w:rsid w:val="006100F0"/>
    <w:rsid w:val="00611A72"/>
    <w:rsid w:val="00611D99"/>
    <w:rsid w:val="006124E1"/>
    <w:rsid w:val="0061336E"/>
    <w:rsid w:val="006141D4"/>
    <w:rsid w:val="006153B9"/>
    <w:rsid w:val="00615742"/>
    <w:rsid w:val="00616348"/>
    <w:rsid w:val="00617C85"/>
    <w:rsid w:val="006208C4"/>
    <w:rsid w:val="00620EBC"/>
    <w:rsid w:val="006219C6"/>
    <w:rsid w:val="00621F22"/>
    <w:rsid w:val="00621F5F"/>
    <w:rsid w:val="006226EC"/>
    <w:rsid w:val="0062302B"/>
    <w:rsid w:val="006236D0"/>
    <w:rsid w:val="0062390A"/>
    <w:rsid w:val="0062438B"/>
    <w:rsid w:val="0062446A"/>
    <w:rsid w:val="0062452A"/>
    <w:rsid w:val="00624EAE"/>
    <w:rsid w:val="0062671C"/>
    <w:rsid w:val="00626915"/>
    <w:rsid w:val="006272BB"/>
    <w:rsid w:val="00627824"/>
    <w:rsid w:val="00627DA5"/>
    <w:rsid w:val="00630224"/>
    <w:rsid w:val="00630ADD"/>
    <w:rsid w:val="00630C64"/>
    <w:rsid w:val="00630DC1"/>
    <w:rsid w:val="00630FE4"/>
    <w:rsid w:val="006313B0"/>
    <w:rsid w:val="00631A8A"/>
    <w:rsid w:val="00631AE5"/>
    <w:rsid w:val="00631DD5"/>
    <w:rsid w:val="0063202C"/>
    <w:rsid w:val="0063235A"/>
    <w:rsid w:val="006335E9"/>
    <w:rsid w:val="00633F0A"/>
    <w:rsid w:val="00634024"/>
    <w:rsid w:val="0063618F"/>
    <w:rsid w:val="00636BAE"/>
    <w:rsid w:val="00637826"/>
    <w:rsid w:val="006400C7"/>
    <w:rsid w:val="006401DD"/>
    <w:rsid w:val="006418CC"/>
    <w:rsid w:val="006419E2"/>
    <w:rsid w:val="00641E6A"/>
    <w:rsid w:val="006426B2"/>
    <w:rsid w:val="006427DE"/>
    <w:rsid w:val="00642DD5"/>
    <w:rsid w:val="006433A8"/>
    <w:rsid w:val="0064378C"/>
    <w:rsid w:val="0064426A"/>
    <w:rsid w:val="00644F1A"/>
    <w:rsid w:val="006450D9"/>
    <w:rsid w:val="006450DB"/>
    <w:rsid w:val="00645215"/>
    <w:rsid w:val="006456A9"/>
    <w:rsid w:val="00645774"/>
    <w:rsid w:val="0064675C"/>
    <w:rsid w:val="00646C60"/>
    <w:rsid w:val="0064769E"/>
    <w:rsid w:val="006477C0"/>
    <w:rsid w:val="00647C95"/>
    <w:rsid w:val="00650105"/>
    <w:rsid w:val="00650243"/>
    <w:rsid w:val="006504F7"/>
    <w:rsid w:val="00650A08"/>
    <w:rsid w:val="00650D22"/>
    <w:rsid w:val="0065174E"/>
    <w:rsid w:val="00651C78"/>
    <w:rsid w:val="00651EC1"/>
    <w:rsid w:val="0065268C"/>
    <w:rsid w:val="006528A5"/>
    <w:rsid w:val="00652D4E"/>
    <w:rsid w:val="006538A1"/>
    <w:rsid w:val="006538C3"/>
    <w:rsid w:val="00654396"/>
    <w:rsid w:val="006547B8"/>
    <w:rsid w:val="00654AE1"/>
    <w:rsid w:val="00654C76"/>
    <w:rsid w:val="00655332"/>
    <w:rsid w:val="00655A8F"/>
    <w:rsid w:val="00656ABC"/>
    <w:rsid w:val="00656DE3"/>
    <w:rsid w:val="006572CF"/>
    <w:rsid w:val="006573C3"/>
    <w:rsid w:val="00657437"/>
    <w:rsid w:val="00657BAD"/>
    <w:rsid w:val="00660845"/>
    <w:rsid w:val="00660A99"/>
    <w:rsid w:val="0066188F"/>
    <w:rsid w:val="00661DC0"/>
    <w:rsid w:val="006624A6"/>
    <w:rsid w:val="006628E8"/>
    <w:rsid w:val="006629AD"/>
    <w:rsid w:val="00662E55"/>
    <w:rsid w:val="00663416"/>
    <w:rsid w:val="006635E0"/>
    <w:rsid w:val="006639C7"/>
    <w:rsid w:val="00663F2C"/>
    <w:rsid w:val="006640B2"/>
    <w:rsid w:val="00664600"/>
    <w:rsid w:val="00665063"/>
    <w:rsid w:val="00665C0C"/>
    <w:rsid w:val="00666AC2"/>
    <w:rsid w:val="00666C41"/>
    <w:rsid w:val="00671699"/>
    <w:rsid w:val="006721E2"/>
    <w:rsid w:val="0067275B"/>
    <w:rsid w:val="00672EFF"/>
    <w:rsid w:val="00673028"/>
    <w:rsid w:val="00673480"/>
    <w:rsid w:val="00673CDB"/>
    <w:rsid w:val="00674131"/>
    <w:rsid w:val="00674573"/>
    <w:rsid w:val="0067590E"/>
    <w:rsid w:val="00675FA7"/>
    <w:rsid w:val="00676E16"/>
    <w:rsid w:val="00676E4B"/>
    <w:rsid w:val="006807FA"/>
    <w:rsid w:val="006809CD"/>
    <w:rsid w:val="00681810"/>
    <w:rsid w:val="00681B7B"/>
    <w:rsid w:val="006836AA"/>
    <w:rsid w:val="006840BC"/>
    <w:rsid w:val="00684860"/>
    <w:rsid w:val="006848B6"/>
    <w:rsid w:val="00684CF4"/>
    <w:rsid w:val="0068530C"/>
    <w:rsid w:val="00685C33"/>
    <w:rsid w:val="006864BD"/>
    <w:rsid w:val="0068693C"/>
    <w:rsid w:val="00686B5D"/>
    <w:rsid w:val="00686EE3"/>
    <w:rsid w:val="00687236"/>
    <w:rsid w:val="006872BF"/>
    <w:rsid w:val="006877C9"/>
    <w:rsid w:val="00687810"/>
    <w:rsid w:val="00687C65"/>
    <w:rsid w:val="00687F73"/>
    <w:rsid w:val="00690194"/>
    <w:rsid w:val="00690738"/>
    <w:rsid w:val="00692026"/>
    <w:rsid w:val="006925E0"/>
    <w:rsid w:val="00692720"/>
    <w:rsid w:val="00693642"/>
    <w:rsid w:val="00693866"/>
    <w:rsid w:val="00694487"/>
    <w:rsid w:val="00694819"/>
    <w:rsid w:val="00694C46"/>
    <w:rsid w:val="00694DA8"/>
    <w:rsid w:val="006955B5"/>
    <w:rsid w:val="00695AC8"/>
    <w:rsid w:val="00695EDE"/>
    <w:rsid w:val="006971D4"/>
    <w:rsid w:val="00697482"/>
    <w:rsid w:val="006976FE"/>
    <w:rsid w:val="006A01B0"/>
    <w:rsid w:val="006A0899"/>
    <w:rsid w:val="006A167B"/>
    <w:rsid w:val="006A1CBC"/>
    <w:rsid w:val="006A1E46"/>
    <w:rsid w:val="006A2F2C"/>
    <w:rsid w:val="006A317A"/>
    <w:rsid w:val="006A338E"/>
    <w:rsid w:val="006A49BF"/>
    <w:rsid w:val="006A4C57"/>
    <w:rsid w:val="006A5EA8"/>
    <w:rsid w:val="006A7159"/>
    <w:rsid w:val="006A7441"/>
    <w:rsid w:val="006A792E"/>
    <w:rsid w:val="006A7A5D"/>
    <w:rsid w:val="006A7EE9"/>
    <w:rsid w:val="006B1848"/>
    <w:rsid w:val="006B1AA6"/>
    <w:rsid w:val="006B244F"/>
    <w:rsid w:val="006B2656"/>
    <w:rsid w:val="006B3B44"/>
    <w:rsid w:val="006B3E97"/>
    <w:rsid w:val="006B4203"/>
    <w:rsid w:val="006B4631"/>
    <w:rsid w:val="006B5152"/>
    <w:rsid w:val="006B576A"/>
    <w:rsid w:val="006B5D4D"/>
    <w:rsid w:val="006B5DDC"/>
    <w:rsid w:val="006B6BA2"/>
    <w:rsid w:val="006B7AAA"/>
    <w:rsid w:val="006BB389"/>
    <w:rsid w:val="006C07EF"/>
    <w:rsid w:val="006C0974"/>
    <w:rsid w:val="006C1121"/>
    <w:rsid w:val="006C139E"/>
    <w:rsid w:val="006C149F"/>
    <w:rsid w:val="006C199B"/>
    <w:rsid w:val="006C306F"/>
    <w:rsid w:val="006C3216"/>
    <w:rsid w:val="006C39E8"/>
    <w:rsid w:val="006C4905"/>
    <w:rsid w:val="006C5CCE"/>
    <w:rsid w:val="006C5F64"/>
    <w:rsid w:val="006C65EF"/>
    <w:rsid w:val="006C6663"/>
    <w:rsid w:val="006C730D"/>
    <w:rsid w:val="006C75ED"/>
    <w:rsid w:val="006C7A4B"/>
    <w:rsid w:val="006D1314"/>
    <w:rsid w:val="006D13D3"/>
    <w:rsid w:val="006D1420"/>
    <w:rsid w:val="006D1661"/>
    <w:rsid w:val="006D1A73"/>
    <w:rsid w:val="006D2426"/>
    <w:rsid w:val="006D242E"/>
    <w:rsid w:val="006D3204"/>
    <w:rsid w:val="006D34FA"/>
    <w:rsid w:val="006D3BA7"/>
    <w:rsid w:val="006D3C08"/>
    <w:rsid w:val="006D47AF"/>
    <w:rsid w:val="006D4F82"/>
    <w:rsid w:val="006D5773"/>
    <w:rsid w:val="006D58EC"/>
    <w:rsid w:val="006D63E7"/>
    <w:rsid w:val="006D6455"/>
    <w:rsid w:val="006D6C4B"/>
    <w:rsid w:val="006D6D65"/>
    <w:rsid w:val="006D7D04"/>
    <w:rsid w:val="006E000A"/>
    <w:rsid w:val="006E070F"/>
    <w:rsid w:val="006E0E2A"/>
    <w:rsid w:val="006E0FC2"/>
    <w:rsid w:val="006E21CE"/>
    <w:rsid w:val="006E3918"/>
    <w:rsid w:val="006E3D98"/>
    <w:rsid w:val="006E4C70"/>
    <w:rsid w:val="006E53BE"/>
    <w:rsid w:val="006E56CE"/>
    <w:rsid w:val="006E5B72"/>
    <w:rsid w:val="006E5D9F"/>
    <w:rsid w:val="006E62F8"/>
    <w:rsid w:val="006E6CC0"/>
    <w:rsid w:val="006E7119"/>
    <w:rsid w:val="006E7947"/>
    <w:rsid w:val="006E7A1C"/>
    <w:rsid w:val="006E7CE7"/>
    <w:rsid w:val="006F01B0"/>
    <w:rsid w:val="006F03CF"/>
    <w:rsid w:val="006F0695"/>
    <w:rsid w:val="006F0D0B"/>
    <w:rsid w:val="006F13BA"/>
    <w:rsid w:val="006F1CEE"/>
    <w:rsid w:val="006F2245"/>
    <w:rsid w:val="006F2F4B"/>
    <w:rsid w:val="006F37E1"/>
    <w:rsid w:val="006F3F70"/>
    <w:rsid w:val="006F4A0A"/>
    <w:rsid w:val="006F55F5"/>
    <w:rsid w:val="006F5935"/>
    <w:rsid w:val="006F736D"/>
    <w:rsid w:val="006F7A67"/>
    <w:rsid w:val="006F7DEB"/>
    <w:rsid w:val="00700397"/>
    <w:rsid w:val="00702678"/>
    <w:rsid w:val="00702CBC"/>
    <w:rsid w:val="00702D64"/>
    <w:rsid w:val="00703084"/>
    <w:rsid w:val="0070311A"/>
    <w:rsid w:val="007032E7"/>
    <w:rsid w:val="007040F5"/>
    <w:rsid w:val="00706DB9"/>
    <w:rsid w:val="00707A4B"/>
    <w:rsid w:val="00707F9B"/>
    <w:rsid w:val="00710013"/>
    <w:rsid w:val="0071062B"/>
    <w:rsid w:val="00711991"/>
    <w:rsid w:val="00712031"/>
    <w:rsid w:val="0071255B"/>
    <w:rsid w:val="007125E0"/>
    <w:rsid w:val="00712A95"/>
    <w:rsid w:val="00712C42"/>
    <w:rsid w:val="00712E1A"/>
    <w:rsid w:val="00712F66"/>
    <w:rsid w:val="007131A3"/>
    <w:rsid w:val="00713F55"/>
    <w:rsid w:val="00714804"/>
    <w:rsid w:val="00714C3A"/>
    <w:rsid w:val="00715D1E"/>
    <w:rsid w:val="00716091"/>
    <w:rsid w:val="007169FC"/>
    <w:rsid w:val="00720268"/>
    <w:rsid w:val="00720821"/>
    <w:rsid w:val="00720DF2"/>
    <w:rsid w:val="007217E6"/>
    <w:rsid w:val="00721DEE"/>
    <w:rsid w:val="00722150"/>
    <w:rsid w:val="007224CE"/>
    <w:rsid w:val="00722630"/>
    <w:rsid w:val="00722D0A"/>
    <w:rsid w:val="00725CEE"/>
    <w:rsid w:val="00725EDD"/>
    <w:rsid w:val="007300CC"/>
    <w:rsid w:val="0073069B"/>
    <w:rsid w:val="00731935"/>
    <w:rsid w:val="00732D38"/>
    <w:rsid w:val="00732F59"/>
    <w:rsid w:val="00732FE5"/>
    <w:rsid w:val="007331D2"/>
    <w:rsid w:val="00733572"/>
    <w:rsid w:val="00733585"/>
    <w:rsid w:val="00733A1D"/>
    <w:rsid w:val="007341F7"/>
    <w:rsid w:val="00735548"/>
    <w:rsid w:val="0073586D"/>
    <w:rsid w:val="00736277"/>
    <w:rsid w:val="007367EE"/>
    <w:rsid w:val="0073685C"/>
    <w:rsid w:val="00736AF9"/>
    <w:rsid w:val="007376A5"/>
    <w:rsid w:val="0074186A"/>
    <w:rsid w:val="00741DA4"/>
    <w:rsid w:val="00741E63"/>
    <w:rsid w:val="007431E7"/>
    <w:rsid w:val="007435C6"/>
    <w:rsid w:val="00743DA1"/>
    <w:rsid w:val="0074416A"/>
    <w:rsid w:val="00744297"/>
    <w:rsid w:val="007457D1"/>
    <w:rsid w:val="00745D68"/>
    <w:rsid w:val="00746DD6"/>
    <w:rsid w:val="00746F86"/>
    <w:rsid w:val="00747B92"/>
    <w:rsid w:val="0075031E"/>
    <w:rsid w:val="00750A9C"/>
    <w:rsid w:val="00751034"/>
    <w:rsid w:val="007511DA"/>
    <w:rsid w:val="007517CF"/>
    <w:rsid w:val="0075211F"/>
    <w:rsid w:val="00752D42"/>
    <w:rsid w:val="007534B0"/>
    <w:rsid w:val="00754BB0"/>
    <w:rsid w:val="007575FC"/>
    <w:rsid w:val="007576B1"/>
    <w:rsid w:val="00757BF8"/>
    <w:rsid w:val="00760C03"/>
    <w:rsid w:val="007610BA"/>
    <w:rsid w:val="007611B1"/>
    <w:rsid w:val="00761290"/>
    <w:rsid w:val="00762476"/>
    <w:rsid w:val="007626CD"/>
    <w:rsid w:val="00762987"/>
    <w:rsid w:val="00762B3D"/>
    <w:rsid w:val="00763364"/>
    <w:rsid w:val="007643C5"/>
    <w:rsid w:val="007643E7"/>
    <w:rsid w:val="00765580"/>
    <w:rsid w:val="00766997"/>
    <w:rsid w:val="007669D9"/>
    <w:rsid w:val="00766C24"/>
    <w:rsid w:val="00767A63"/>
    <w:rsid w:val="00767D35"/>
    <w:rsid w:val="00767D7E"/>
    <w:rsid w:val="0077017A"/>
    <w:rsid w:val="007705D1"/>
    <w:rsid w:val="007706CF"/>
    <w:rsid w:val="00770AF5"/>
    <w:rsid w:val="00770BB8"/>
    <w:rsid w:val="00771211"/>
    <w:rsid w:val="00771AE8"/>
    <w:rsid w:val="007721E3"/>
    <w:rsid w:val="007724D6"/>
    <w:rsid w:val="00772F4E"/>
    <w:rsid w:val="007731F0"/>
    <w:rsid w:val="00773D4B"/>
    <w:rsid w:val="0077561A"/>
    <w:rsid w:val="007757A9"/>
    <w:rsid w:val="007759F8"/>
    <w:rsid w:val="00776430"/>
    <w:rsid w:val="007769BE"/>
    <w:rsid w:val="00776A40"/>
    <w:rsid w:val="00776D10"/>
    <w:rsid w:val="007779F9"/>
    <w:rsid w:val="00780E0A"/>
    <w:rsid w:val="00780E6F"/>
    <w:rsid w:val="00781863"/>
    <w:rsid w:val="0078270A"/>
    <w:rsid w:val="00783018"/>
    <w:rsid w:val="00784BA0"/>
    <w:rsid w:val="00784D4C"/>
    <w:rsid w:val="00784F38"/>
    <w:rsid w:val="00784FB7"/>
    <w:rsid w:val="007863D8"/>
    <w:rsid w:val="007872AA"/>
    <w:rsid w:val="00787496"/>
    <w:rsid w:val="00787528"/>
    <w:rsid w:val="00790725"/>
    <w:rsid w:val="00790C5C"/>
    <w:rsid w:val="007911C5"/>
    <w:rsid w:val="00791920"/>
    <w:rsid w:val="00791E99"/>
    <w:rsid w:val="00792302"/>
    <w:rsid w:val="007926B3"/>
    <w:rsid w:val="00792781"/>
    <w:rsid w:val="007934BE"/>
    <w:rsid w:val="0079364C"/>
    <w:rsid w:val="0079538D"/>
    <w:rsid w:val="007959C0"/>
    <w:rsid w:val="00796959"/>
    <w:rsid w:val="00796D35"/>
    <w:rsid w:val="00797180"/>
    <w:rsid w:val="00797A9E"/>
    <w:rsid w:val="00797DBD"/>
    <w:rsid w:val="00797F34"/>
    <w:rsid w:val="007A0FDF"/>
    <w:rsid w:val="007A15CA"/>
    <w:rsid w:val="007A28C9"/>
    <w:rsid w:val="007A30C4"/>
    <w:rsid w:val="007A3894"/>
    <w:rsid w:val="007A69D4"/>
    <w:rsid w:val="007A6F33"/>
    <w:rsid w:val="007A70F8"/>
    <w:rsid w:val="007B00FE"/>
    <w:rsid w:val="007B3038"/>
    <w:rsid w:val="007B32BF"/>
    <w:rsid w:val="007B34DE"/>
    <w:rsid w:val="007B35F1"/>
    <w:rsid w:val="007B38C0"/>
    <w:rsid w:val="007B3C9B"/>
    <w:rsid w:val="007B3CC8"/>
    <w:rsid w:val="007B3EA1"/>
    <w:rsid w:val="007B3F32"/>
    <w:rsid w:val="007B3F6E"/>
    <w:rsid w:val="007B5A67"/>
    <w:rsid w:val="007B5D21"/>
    <w:rsid w:val="007B6019"/>
    <w:rsid w:val="007B66B9"/>
    <w:rsid w:val="007B7B99"/>
    <w:rsid w:val="007C03BB"/>
    <w:rsid w:val="007C06B0"/>
    <w:rsid w:val="007C14B8"/>
    <w:rsid w:val="007C2410"/>
    <w:rsid w:val="007C2F34"/>
    <w:rsid w:val="007C3CC5"/>
    <w:rsid w:val="007C3FB3"/>
    <w:rsid w:val="007C4228"/>
    <w:rsid w:val="007C47B8"/>
    <w:rsid w:val="007C4BF0"/>
    <w:rsid w:val="007C4DB3"/>
    <w:rsid w:val="007C5921"/>
    <w:rsid w:val="007C5D9C"/>
    <w:rsid w:val="007C5EEE"/>
    <w:rsid w:val="007C670F"/>
    <w:rsid w:val="007C6D72"/>
    <w:rsid w:val="007C7BB4"/>
    <w:rsid w:val="007C7FB8"/>
    <w:rsid w:val="007D05AD"/>
    <w:rsid w:val="007D0F9F"/>
    <w:rsid w:val="007D1113"/>
    <w:rsid w:val="007D1FCD"/>
    <w:rsid w:val="007D2AF2"/>
    <w:rsid w:val="007D3257"/>
    <w:rsid w:val="007D33B3"/>
    <w:rsid w:val="007D34EC"/>
    <w:rsid w:val="007D3648"/>
    <w:rsid w:val="007D4A21"/>
    <w:rsid w:val="007D4FD5"/>
    <w:rsid w:val="007D56BE"/>
    <w:rsid w:val="007D59ED"/>
    <w:rsid w:val="007D6236"/>
    <w:rsid w:val="007D64FB"/>
    <w:rsid w:val="007D6C7F"/>
    <w:rsid w:val="007E1712"/>
    <w:rsid w:val="007E27AA"/>
    <w:rsid w:val="007E28AA"/>
    <w:rsid w:val="007E28F7"/>
    <w:rsid w:val="007E39F2"/>
    <w:rsid w:val="007E458C"/>
    <w:rsid w:val="007E4600"/>
    <w:rsid w:val="007E4791"/>
    <w:rsid w:val="007E4803"/>
    <w:rsid w:val="007E489D"/>
    <w:rsid w:val="007E49D6"/>
    <w:rsid w:val="007E4E38"/>
    <w:rsid w:val="007E61E6"/>
    <w:rsid w:val="007E63C8"/>
    <w:rsid w:val="007E7C37"/>
    <w:rsid w:val="007E7CED"/>
    <w:rsid w:val="007E7FDB"/>
    <w:rsid w:val="007F0271"/>
    <w:rsid w:val="007F0725"/>
    <w:rsid w:val="007F0FAC"/>
    <w:rsid w:val="007F178E"/>
    <w:rsid w:val="007F19C6"/>
    <w:rsid w:val="007F2247"/>
    <w:rsid w:val="007F2F48"/>
    <w:rsid w:val="007F312D"/>
    <w:rsid w:val="007F3FF4"/>
    <w:rsid w:val="007F4BC3"/>
    <w:rsid w:val="007F4BD3"/>
    <w:rsid w:val="007F4CF1"/>
    <w:rsid w:val="007F5085"/>
    <w:rsid w:val="007F5173"/>
    <w:rsid w:val="007F578D"/>
    <w:rsid w:val="007F5A24"/>
    <w:rsid w:val="007F5D5D"/>
    <w:rsid w:val="007F65F3"/>
    <w:rsid w:val="007F67FA"/>
    <w:rsid w:val="007F73E4"/>
    <w:rsid w:val="007F78EF"/>
    <w:rsid w:val="007F7BD4"/>
    <w:rsid w:val="007F7EE1"/>
    <w:rsid w:val="007F7F52"/>
    <w:rsid w:val="00800197"/>
    <w:rsid w:val="008001C9"/>
    <w:rsid w:val="008001F6"/>
    <w:rsid w:val="008002EF"/>
    <w:rsid w:val="00800504"/>
    <w:rsid w:val="008014CB"/>
    <w:rsid w:val="00801C6E"/>
    <w:rsid w:val="008038E1"/>
    <w:rsid w:val="00804101"/>
    <w:rsid w:val="00804B69"/>
    <w:rsid w:val="00805641"/>
    <w:rsid w:val="00805825"/>
    <w:rsid w:val="00805C66"/>
    <w:rsid w:val="00805E4E"/>
    <w:rsid w:val="00805E7D"/>
    <w:rsid w:val="00806151"/>
    <w:rsid w:val="00806186"/>
    <w:rsid w:val="00806F83"/>
    <w:rsid w:val="00807584"/>
    <w:rsid w:val="0081122A"/>
    <w:rsid w:val="00811ECD"/>
    <w:rsid w:val="00813D5B"/>
    <w:rsid w:val="00814902"/>
    <w:rsid w:val="008150F6"/>
    <w:rsid w:val="00815895"/>
    <w:rsid w:val="00816017"/>
    <w:rsid w:val="00817F3D"/>
    <w:rsid w:val="00820E06"/>
    <w:rsid w:val="00821745"/>
    <w:rsid w:val="00822359"/>
    <w:rsid w:val="0082317B"/>
    <w:rsid w:val="00824832"/>
    <w:rsid w:val="00824B33"/>
    <w:rsid w:val="00825689"/>
    <w:rsid w:val="008256AE"/>
    <w:rsid w:val="008261EE"/>
    <w:rsid w:val="008270E4"/>
    <w:rsid w:val="0082777C"/>
    <w:rsid w:val="008300D2"/>
    <w:rsid w:val="008300FA"/>
    <w:rsid w:val="008310C5"/>
    <w:rsid w:val="0083187E"/>
    <w:rsid w:val="0083190E"/>
    <w:rsid w:val="008323EA"/>
    <w:rsid w:val="00832DFB"/>
    <w:rsid w:val="008347C4"/>
    <w:rsid w:val="00835435"/>
    <w:rsid w:val="0083543F"/>
    <w:rsid w:val="00836BF2"/>
    <w:rsid w:val="008379DE"/>
    <w:rsid w:val="00837DE4"/>
    <w:rsid w:val="00837EE0"/>
    <w:rsid w:val="00840000"/>
    <w:rsid w:val="008418A4"/>
    <w:rsid w:val="00841B84"/>
    <w:rsid w:val="00842A76"/>
    <w:rsid w:val="00842F72"/>
    <w:rsid w:val="00843075"/>
    <w:rsid w:val="0084489E"/>
    <w:rsid w:val="00844B64"/>
    <w:rsid w:val="00844EC1"/>
    <w:rsid w:val="008452CB"/>
    <w:rsid w:val="00845361"/>
    <w:rsid w:val="00846222"/>
    <w:rsid w:val="00847EBE"/>
    <w:rsid w:val="00851201"/>
    <w:rsid w:val="00851582"/>
    <w:rsid w:val="0085174B"/>
    <w:rsid w:val="00851DAC"/>
    <w:rsid w:val="00851DCF"/>
    <w:rsid w:val="00852221"/>
    <w:rsid w:val="008522CE"/>
    <w:rsid w:val="00852DC0"/>
    <w:rsid w:val="008539B7"/>
    <w:rsid w:val="00854308"/>
    <w:rsid w:val="008551AA"/>
    <w:rsid w:val="008555D1"/>
    <w:rsid w:val="00855622"/>
    <w:rsid w:val="00855E78"/>
    <w:rsid w:val="0085660B"/>
    <w:rsid w:val="00856AED"/>
    <w:rsid w:val="008573C4"/>
    <w:rsid w:val="00857698"/>
    <w:rsid w:val="00857D29"/>
    <w:rsid w:val="00860166"/>
    <w:rsid w:val="008602CF"/>
    <w:rsid w:val="00860470"/>
    <w:rsid w:val="0086058B"/>
    <w:rsid w:val="008608F9"/>
    <w:rsid w:val="008610AB"/>
    <w:rsid w:val="008617DA"/>
    <w:rsid w:val="00862F29"/>
    <w:rsid w:val="008637A1"/>
    <w:rsid w:val="0086387B"/>
    <w:rsid w:val="00864333"/>
    <w:rsid w:val="0086437F"/>
    <w:rsid w:val="008650AF"/>
    <w:rsid w:val="00865284"/>
    <w:rsid w:val="00865350"/>
    <w:rsid w:val="008654B6"/>
    <w:rsid w:val="0086573D"/>
    <w:rsid w:val="008660C4"/>
    <w:rsid w:val="00866699"/>
    <w:rsid w:val="00867F6C"/>
    <w:rsid w:val="0087043A"/>
    <w:rsid w:val="00870B7E"/>
    <w:rsid w:val="00870EB2"/>
    <w:rsid w:val="00871938"/>
    <w:rsid w:val="00872032"/>
    <w:rsid w:val="00872356"/>
    <w:rsid w:val="00872718"/>
    <w:rsid w:val="008736F2"/>
    <w:rsid w:val="00874070"/>
    <w:rsid w:val="008740CA"/>
    <w:rsid w:val="0087478B"/>
    <w:rsid w:val="008755DE"/>
    <w:rsid w:val="0087581E"/>
    <w:rsid w:val="008763E0"/>
    <w:rsid w:val="00876E13"/>
    <w:rsid w:val="00876F84"/>
    <w:rsid w:val="008771FA"/>
    <w:rsid w:val="00877713"/>
    <w:rsid w:val="00880621"/>
    <w:rsid w:val="00880C35"/>
    <w:rsid w:val="00880C6A"/>
    <w:rsid w:val="00880D71"/>
    <w:rsid w:val="00880D77"/>
    <w:rsid w:val="00880EDB"/>
    <w:rsid w:val="00881387"/>
    <w:rsid w:val="008824E1"/>
    <w:rsid w:val="00883184"/>
    <w:rsid w:val="008832EA"/>
    <w:rsid w:val="00883416"/>
    <w:rsid w:val="00884777"/>
    <w:rsid w:val="00884811"/>
    <w:rsid w:val="0088521A"/>
    <w:rsid w:val="00885A51"/>
    <w:rsid w:val="00885D80"/>
    <w:rsid w:val="008864BA"/>
    <w:rsid w:val="00886AE1"/>
    <w:rsid w:val="00886D08"/>
    <w:rsid w:val="008877F3"/>
    <w:rsid w:val="00887B5A"/>
    <w:rsid w:val="00887CCE"/>
    <w:rsid w:val="00890A6D"/>
    <w:rsid w:val="00890EE6"/>
    <w:rsid w:val="00890F3E"/>
    <w:rsid w:val="00891321"/>
    <w:rsid w:val="00891686"/>
    <w:rsid w:val="008916CC"/>
    <w:rsid w:val="00891F3C"/>
    <w:rsid w:val="00892D72"/>
    <w:rsid w:val="00892DD0"/>
    <w:rsid w:val="00893147"/>
    <w:rsid w:val="00894507"/>
    <w:rsid w:val="008949CE"/>
    <w:rsid w:val="00894BD0"/>
    <w:rsid w:val="00894DB4"/>
    <w:rsid w:val="008954A7"/>
    <w:rsid w:val="008960FC"/>
    <w:rsid w:val="008961D6"/>
    <w:rsid w:val="008A12A4"/>
    <w:rsid w:val="008A12B8"/>
    <w:rsid w:val="008A1727"/>
    <w:rsid w:val="008A1955"/>
    <w:rsid w:val="008A20CD"/>
    <w:rsid w:val="008A20DA"/>
    <w:rsid w:val="008A2171"/>
    <w:rsid w:val="008A23BD"/>
    <w:rsid w:val="008A3FB9"/>
    <w:rsid w:val="008A4927"/>
    <w:rsid w:val="008A4D1C"/>
    <w:rsid w:val="008A5411"/>
    <w:rsid w:val="008A58AD"/>
    <w:rsid w:val="008A6A37"/>
    <w:rsid w:val="008A6D87"/>
    <w:rsid w:val="008A726A"/>
    <w:rsid w:val="008A7DD5"/>
    <w:rsid w:val="008B0656"/>
    <w:rsid w:val="008B12E0"/>
    <w:rsid w:val="008B1460"/>
    <w:rsid w:val="008B18AE"/>
    <w:rsid w:val="008B2389"/>
    <w:rsid w:val="008B2E9F"/>
    <w:rsid w:val="008B30DB"/>
    <w:rsid w:val="008B31A5"/>
    <w:rsid w:val="008B39B8"/>
    <w:rsid w:val="008B3E4C"/>
    <w:rsid w:val="008B3F7A"/>
    <w:rsid w:val="008B3F84"/>
    <w:rsid w:val="008B40E8"/>
    <w:rsid w:val="008B4815"/>
    <w:rsid w:val="008B4825"/>
    <w:rsid w:val="008B4A1A"/>
    <w:rsid w:val="008B4C51"/>
    <w:rsid w:val="008B5577"/>
    <w:rsid w:val="008B62B3"/>
    <w:rsid w:val="008B6946"/>
    <w:rsid w:val="008B7AA9"/>
    <w:rsid w:val="008B7BE9"/>
    <w:rsid w:val="008B7FDD"/>
    <w:rsid w:val="008C01EF"/>
    <w:rsid w:val="008C1412"/>
    <w:rsid w:val="008C1979"/>
    <w:rsid w:val="008C3114"/>
    <w:rsid w:val="008C312F"/>
    <w:rsid w:val="008C3628"/>
    <w:rsid w:val="008C3E7F"/>
    <w:rsid w:val="008C4264"/>
    <w:rsid w:val="008C454D"/>
    <w:rsid w:val="008C471D"/>
    <w:rsid w:val="008C498A"/>
    <w:rsid w:val="008C4DA4"/>
    <w:rsid w:val="008C4EFF"/>
    <w:rsid w:val="008C55D9"/>
    <w:rsid w:val="008C697C"/>
    <w:rsid w:val="008C6D6F"/>
    <w:rsid w:val="008C72A3"/>
    <w:rsid w:val="008C772B"/>
    <w:rsid w:val="008D1385"/>
    <w:rsid w:val="008D15DC"/>
    <w:rsid w:val="008D292F"/>
    <w:rsid w:val="008D2F42"/>
    <w:rsid w:val="008D301F"/>
    <w:rsid w:val="008D329A"/>
    <w:rsid w:val="008D33FE"/>
    <w:rsid w:val="008D3632"/>
    <w:rsid w:val="008D4220"/>
    <w:rsid w:val="008D44BD"/>
    <w:rsid w:val="008D59D7"/>
    <w:rsid w:val="008D5D68"/>
    <w:rsid w:val="008D644A"/>
    <w:rsid w:val="008D6CA8"/>
    <w:rsid w:val="008D76BC"/>
    <w:rsid w:val="008E04B5"/>
    <w:rsid w:val="008E0C63"/>
    <w:rsid w:val="008E2AFF"/>
    <w:rsid w:val="008E2DF2"/>
    <w:rsid w:val="008E337F"/>
    <w:rsid w:val="008E403D"/>
    <w:rsid w:val="008E4841"/>
    <w:rsid w:val="008E5E78"/>
    <w:rsid w:val="008E674A"/>
    <w:rsid w:val="008E6F5F"/>
    <w:rsid w:val="008E7BB2"/>
    <w:rsid w:val="008F002C"/>
    <w:rsid w:val="008F0741"/>
    <w:rsid w:val="008F0AD1"/>
    <w:rsid w:val="008F0B8B"/>
    <w:rsid w:val="008F0C41"/>
    <w:rsid w:val="008F129F"/>
    <w:rsid w:val="008F1BB1"/>
    <w:rsid w:val="008F1D62"/>
    <w:rsid w:val="008F206F"/>
    <w:rsid w:val="008F230C"/>
    <w:rsid w:val="008F30E3"/>
    <w:rsid w:val="008F3127"/>
    <w:rsid w:val="008F39C8"/>
    <w:rsid w:val="008F4395"/>
    <w:rsid w:val="008F43E1"/>
    <w:rsid w:val="008F46DC"/>
    <w:rsid w:val="008F48E6"/>
    <w:rsid w:val="008F635D"/>
    <w:rsid w:val="008F680A"/>
    <w:rsid w:val="008F7150"/>
    <w:rsid w:val="008F728E"/>
    <w:rsid w:val="008F77A2"/>
    <w:rsid w:val="008F7B16"/>
    <w:rsid w:val="00900BF4"/>
    <w:rsid w:val="00900CB3"/>
    <w:rsid w:val="00900FBA"/>
    <w:rsid w:val="009011A9"/>
    <w:rsid w:val="009011EE"/>
    <w:rsid w:val="00901855"/>
    <w:rsid w:val="0090234D"/>
    <w:rsid w:val="00903043"/>
    <w:rsid w:val="0090338E"/>
    <w:rsid w:val="00903D00"/>
    <w:rsid w:val="0090524E"/>
    <w:rsid w:val="009059BD"/>
    <w:rsid w:val="0090635E"/>
    <w:rsid w:val="00906380"/>
    <w:rsid w:val="00906ED3"/>
    <w:rsid w:val="00906EEB"/>
    <w:rsid w:val="00907BB7"/>
    <w:rsid w:val="00907FF1"/>
    <w:rsid w:val="00910D92"/>
    <w:rsid w:val="0091210D"/>
    <w:rsid w:val="00912DE8"/>
    <w:rsid w:val="009132E0"/>
    <w:rsid w:val="00914683"/>
    <w:rsid w:val="00915C11"/>
    <w:rsid w:val="009160EF"/>
    <w:rsid w:val="009172D9"/>
    <w:rsid w:val="0091779B"/>
    <w:rsid w:val="00917FD3"/>
    <w:rsid w:val="0092032B"/>
    <w:rsid w:val="0092059A"/>
    <w:rsid w:val="00920AC2"/>
    <w:rsid w:val="00921090"/>
    <w:rsid w:val="00921AFE"/>
    <w:rsid w:val="0092243F"/>
    <w:rsid w:val="009228E4"/>
    <w:rsid w:val="00922A24"/>
    <w:rsid w:val="00922B71"/>
    <w:rsid w:val="00923482"/>
    <w:rsid w:val="00923FF2"/>
    <w:rsid w:val="009245C0"/>
    <w:rsid w:val="00924B41"/>
    <w:rsid w:val="00926240"/>
    <w:rsid w:val="00927A0D"/>
    <w:rsid w:val="00927FC7"/>
    <w:rsid w:val="0093066F"/>
    <w:rsid w:val="00930A3D"/>
    <w:rsid w:val="00931DF1"/>
    <w:rsid w:val="009321A7"/>
    <w:rsid w:val="009353F9"/>
    <w:rsid w:val="00935F96"/>
    <w:rsid w:val="0093698F"/>
    <w:rsid w:val="00936D62"/>
    <w:rsid w:val="00936F5F"/>
    <w:rsid w:val="009371FA"/>
    <w:rsid w:val="00937335"/>
    <w:rsid w:val="00937ADF"/>
    <w:rsid w:val="00937B51"/>
    <w:rsid w:val="009406C9"/>
    <w:rsid w:val="00940753"/>
    <w:rsid w:val="00940F35"/>
    <w:rsid w:val="00941DBC"/>
    <w:rsid w:val="00942DB0"/>
    <w:rsid w:val="0094313D"/>
    <w:rsid w:val="0094474D"/>
    <w:rsid w:val="009447A9"/>
    <w:rsid w:val="00944D0F"/>
    <w:rsid w:val="009454AB"/>
    <w:rsid w:val="0094661F"/>
    <w:rsid w:val="009469A1"/>
    <w:rsid w:val="00946A09"/>
    <w:rsid w:val="00946C20"/>
    <w:rsid w:val="009472D4"/>
    <w:rsid w:val="0094778D"/>
    <w:rsid w:val="00951928"/>
    <w:rsid w:val="00951D98"/>
    <w:rsid w:val="00952E39"/>
    <w:rsid w:val="00953E7B"/>
    <w:rsid w:val="009543B7"/>
    <w:rsid w:val="00954A46"/>
    <w:rsid w:val="00954BED"/>
    <w:rsid w:val="00955013"/>
    <w:rsid w:val="00955088"/>
    <w:rsid w:val="009550F6"/>
    <w:rsid w:val="00955F21"/>
    <w:rsid w:val="00956750"/>
    <w:rsid w:val="009568F2"/>
    <w:rsid w:val="00956E34"/>
    <w:rsid w:val="00956E8D"/>
    <w:rsid w:val="0095765A"/>
    <w:rsid w:val="00957E77"/>
    <w:rsid w:val="00957F97"/>
    <w:rsid w:val="00960028"/>
    <w:rsid w:val="009619FB"/>
    <w:rsid w:val="00961AC3"/>
    <w:rsid w:val="00962C2A"/>
    <w:rsid w:val="00963891"/>
    <w:rsid w:val="009643E0"/>
    <w:rsid w:val="0096440C"/>
    <w:rsid w:val="00964D19"/>
    <w:rsid w:val="00965CAA"/>
    <w:rsid w:val="00965D6D"/>
    <w:rsid w:val="009665DF"/>
    <w:rsid w:val="00966D39"/>
    <w:rsid w:val="0096737C"/>
    <w:rsid w:val="0096747D"/>
    <w:rsid w:val="00967ECC"/>
    <w:rsid w:val="009700BA"/>
    <w:rsid w:val="00970AF4"/>
    <w:rsid w:val="00971093"/>
    <w:rsid w:val="009710C3"/>
    <w:rsid w:val="0097138B"/>
    <w:rsid w:val="0097269C"/>
    <w:rsid w:val="009741F0"/>
    <w:rsid w:val="0097441B"/>
    <w:rsid w:val="0097477F"/>
    <w:rsid w:val="00975117"/>
    <w:rsid w:val="00975472"/>
    <w:rsid w:val="0097558C"/>
    <w:rsid w:val="009766B6"/>
    <w:rsid w:val="00976D4E"/>
    <w:rsid w:val="00976FBB"/>
    <w:rsid w:val="0098017C"/>
    <w:rsid w:val="009802DD"/>
    <w:rsid w:val="00980482"/>
    <w:rsid w:val="009806B5"/>
    <w:rsid w:val="00980802"/>
    <w:rsid w:val="0098089C"/>
    <w:rsid w:val="00981962"/>
    <w:rsid w:val="009824A2"/>
    <w:rsid w:val="0098371A"/>
    <w:rsid w:val="00983E58"/>
    <w:rsid w:val="00983EAE"/>
    <w:rsid w:val="00984C93"/>
    <w:rsid w:val="00984E5C"/>
    <w:rsid w:val="0098520B"/>
    <w:rsid w:val="00985A49"/>
    <w:rsid w:val="009866AD"/>
    <w:rsid w:val="00987D7D"/>
    <w:rsid w:val="009915FD"/>
    <w:rsid w:val="009917EF"/>
    <w:rsid w:val="0099223D"/>
    <w:rsid w:val="00992397"/>
    <w:rsid w:val="00992684"/>
    <w:rsid w:val="00992729"/>
    <w:rsid w:val="009931C9"/>
    <w:rsid w:val="009932EA"/>
    <w:rsid w:val="0099361C"/>
    <w:rsid w:val="009938D7"/>
    <w:rsid w:val="009943B2"/>
    <w:rsid w:val="00995157"/>
    <w:rsid w:val="009955AA"/>
    <w:rsid w:val="00995A4F"/>
    <w:rsid w:val="00995BD4"/>
    <w:rsid w:val="00996116"/>
    <w:rsid w:val="00996171"/>
    <w:rsid w:val="00997CBE"/>
    <w:rsid w:val="00997ED4"/>
    <w:rsid w:val="009A031B"/>
    <w:rsid w:val="009A0547"/>
    <w:rsid w:val="009A1485"/>
    <w:rsid w:val="009A14B0"/>
    <w:rsid w:val="009A2B75"/>
    <w:rsid w:val="009A3065"/>
    <w:rsid w:val="009A3751"/>
    <w:rsid w:val="009A49F7"/>
    <w:rsid w:val="009A616D"/>
    <w:rsid w:val="009A7352"/>
    <w:rsid w:val="009B034D"/>
    <w:rsid w:val="009B0605"/>
    <w:rsid w:val="009B0BD0"/>
    <w:rsid w:val="009B122E"/>
    <w:rsid w:val="009B12F0"/>
    <w:rsid w:val="009B1641"/>
    <w:rsid w:val="009B2011"/>
    <w:rsid w:val="009B2C53"/>
    <w:rsid w:val="009B3459"/>
    <w:rsid w:val="009B409B"/>
    <w:rsid w:val="009B419C"/>
    <w:rsid w:val="009B4593"/>
    <w:rsid w:val="009B524C"/>
    <w:rsid w:val="009B56AB"/>
    <w:rsid w:val="009B6FA8"/>
    <w:rsid w:val="009C10C7"/>
    <w:rsid w:val="009C115F"/>
    <w:rsid w:val="009C1636"/>
    <w:rsid w:val="009C1AB2"/>
    <w:rsid w:val="009C25BA"/>
    <w:rsid w:val="009C27F2"/>
    <w:rsid w:val="009C2DA5"/>
    <w:rsid w:val="009C3531"/>
    <w:rsid w:val="009C3691"/>
    <w:rsid w:val="009C3CDC"/>
    <w:rsid w:val="009C4134"/>
    <w:rsid w:val="009C4BAE"/>
    <w:rsid w:val="009C6263"/>
    <w:rsid w:val="009C73CD"/>
    <w:rsid w:val="009D076C"/>
    <w:rsid w:val="009D1086"/>
    <w:rsid w:val="009D1255"/>
    <w:rsid w:val="009D1406"/>
    <w:rsid w:val="009D187B"/>
    <w:rsid w:val="009D1D0C"/>
    <w:rsid w:val="009D218E"/>
    <w:rsid w:val="009D2781"/>
    <w:rsid w:val="009D2795"/>
    <w:rsid w:val="009D49C0"/>
    <w:rsid w:val="009D4C4E"/>
    <w:rsid w:val="009D5427"/>
    <w:rsid w:val="009D5535"/>
    <w:rsid w:val="009D5A3C"/>
    <w:rsid w:val="009D5A70"/>
    <w:rsid w:val="009D5C2E"/>
    <w:rsid w:val="009D5CDE"/>
    <w:rsid w:val="009D60E9"/>
    <w:rsid w:val="009D6DB9"/>
    <w:rsid w:val="009D6EF3"/>
    <w:rsid w:val="009D7288"/>
    <w:rsid w:val="009E07AD"/>
    <w:rsid w:val="009E100F"/>
    <w:rsid w:val="009E18D0"/>
    <w:rsid w:val="009E1F69"/>
    <w:rsid w:val="009E2624"/>
    <w:rsid w:val="009E2955"/>
    <w:rsid w:val="009E29E4"/>
    <w:rsid w:val="009E2A2C"/>
    <w:rsid w:val="009E2BD0"/>
    <w:rsid w:val="009E2D4D"/>
    <w:rsid w:val="009E2D59"/>
    <w:rsid w:val="009E317B"/>
    <w:rsid w:val="009E451F"/>
    <w:rsid w:val="009E47F6"/>
    <w:rsid w:val="009E4A89"/>
    <w:rsid w:val="009E4B7E"/>
    <w:rsid w:val="009E4C74"/>
    <w:rsid w:val="009E4F93"/>
    <w:rsid w:val="009E5D46"/>
    <w:rsid w:val="009E65B8"/>
    <w:rsid w:val="009E67EA"/>
    <w:rsid w:val="009E6AFF"/>
    <w:rsid w:val="009E6C32"/>
    <w:rsid w:val="009E6DD2"/>
    <w:rsid w:val="009E7D09"/>
    <w:rsid w:val="009F04CC"/>
    <w:rsid w:val="009F067A"/>
    <w:rsid w:val="009F079F"/>
    <w:rsid w:val="009F0BBC"/>
    <w:rsid w:val="009F0CB8"/>
    <w:rsid w:val="009F1017"/>
    <w:rsid w:val="009F1662"/>
    <w:rsid w:val="009F17C4"/>
    <w:rsid w:val="009F19B9"/>
    <w:rsid w:val="009F1E90"/>
    <w:rsid w:val="009F29F8"/>
    <w:rsid w:val="009F3304"/>
    <w:rsid w:val="009F589E"/>
    <w:rsid w:val="009F5A4C"/>
    <w:rsid w:val="009F5E9B"/>
    <w:rsid w:val="009F680C"/>
    <w:rsid w:val="009F6F27"/>
    <w:rsid w:val="009F7393"/>
    <w:rsid w:val="009F7438"/>
    <w:rsid w:val="009F7FC5"/>
    <w:rsid w:val="00A00781"/>
    <w:rsid w:val="00A012B8"/>
    <w:rsid w:val="00A01F01"/>
    <w:rsid w:val="00A02796"/>
    <w:rsid w:val="00A029DC"/>
    <w:rsid w:val="00A0325A"/>
    <w:rsid w:val="00A0385C"/>
    <w:rsid w:val="00A03B6B"/>
    <w:rsid w:val="00A04986"/>
    <w:rsid w:val="00A05F35"/>
    <w:rsid w:val="00A064C5"/>
    <w:rsid w:val="00A0660C"/>
    <w:rsid w:val="00A06A3A"/>
    <w:rsid w:val="00A06B80"/>
    <w:rsid w:val="00A072C0"/>
    <w:rsid w:val="00A0759F"/>
    <w:rsid w:val="00A0786D"/>
    <w:rsid w:val="00A108CB"/>
    <w:rsid w:val="00A111DF"/>
    <w:rsid w:val="00A11457"/>
    <w:rsid w:val="00A11C85"/>
    <w:rsid w:val="00A11D1D"/>
    <w:rsid w:val="00A12160"/>
    <w:rsid w:val="00A12F03"/>
    <w:rsid w:val="00A1419F"/>
    <w:rsid w:val="00A1483A"/>
    <w:rsid w:val="00A148D3"/>
    <w:rsid w:val="00A14FB3"/>
    <w:rsid w:val="00A150AD"/>
    <w:rsid w:val="00A1510A"/>
    <w:rsid w:val="00A159C7"/>
    <w:rsid w:val="00A16B09"/>
    <w:rsid w:val="00A171C7"/>
    <w:rsid w:val="00A175CD"/>
    <w:rsid w:val="00A17B47"/>
    <w:rsid w:val="00A17B8B"/>
    <w:rsid w:val="00A208AD"/>
    <w:rsid w:val="00A213AE"/>
    <w:rsid w:val="00A21A3E"/>
    <w:rsid w:val="00A222B7"/>
    <w:rsid w:val="00A229AE"/>
    <w:rsid w:val="00A22FBB"/>
    <w:rsid w:val="00A237D5"/>
    <w:rsid w:val="00A23FA7"/>
    <w:rsid w:val="00A2590E"/>
    <w:rsid w:val="00A25ADB"/>
    <w:rsid w:val="00A265DD"/>
    <w:rsid w:val="00A26613"/>
    <w:rsid w:val="00A27A40"/>
    <w:rsid w:val="00A27F36"/>
    <w:rsid w:val="00A27F73"/>
    <w:rsid w:val="00A3007C"/>
    <w:rsid w:val="00A3028B"/>
    <w:rsid w:val="00A30294"/>
    <w:rsid w:val="00A30BD2"/>
    <w:rsid w:val="00A325C7"/>
    <w:rsid w:val="00A33397"/>
    <w:rsid w:val="00A33437"/>
    <w:rsid w:val="00A339CA"/>
    <w:rsid w:val="00A347E9"/>
    <w:rsid w:val="00A3566E"/>
    <w:rsid w:val="00A35771"/>
    <w:rsid w:val="00A35F8A"/>
    <w:rsid w:val="00A36059"/>
    <w:rsid w:val="00A362F0"/>
    <w:rsid w:val="00A3648C"/>
    <w:rsid w:val="00A36EAB"/>
    <w:rsid w:val="00A36FD0"/>
    <w:rsid w:val="00A37965"/>
    <w:rsid w:val="00A4034C"/>
    <w:rsid w:val="00A4038C"/>
    <w:rsid w:val="00A41A41"/>
    <w:rsid w:val="00A42D82"/>
    <w:rsid w:val="00A42DBE"/>
    <w:rsid w:val="00A43128"/>
    <w:rsid w:val="00A439F2"/>
    <w:rsid w:val="00A45044"/>
    <w:rsid w:val="00A45C2B"/>
    <w:rsid w:val="00A46187"/>
    <w:rsid w:val="00A47E69"/>
    <w:rsid w:val="00A502C7"/>
    <w:rsid w:val="00A5079A"/>
    <w:rsid w:val="00A50B19"/>
    <w:rsid w:val="00A51AE1"/>
    <w:rsid w:val="00A51B2E"/>
    <w:rsid w:val="00A523F9"/>
    <w:rsid w:val="00A52CA6"/>
    <w:rsid w:val="00A52E17"/>
    <w:rsid w:val="00A5362D"/>
    <w:rsid w:val="00A53DD4"/>
    <w:rsid w:val="00A55C47"/>
    <w:rsid w:val="00A55D52"/>
    <w:rsid w:val="00A569E8"/>
    <w:rsid w:val="00A56E51"/>
    <w:rsid w:val="00A5749C"/>
    <w:rsid w:val="00A579F4"/>
    <w:rsid w:val="00A611C8"/>
    <w:rsid w:val="00A617C2"/>
    <w:rsid w:val="00A6181F"/>
    <w:rsid w:val="00A61DF7"/>
    <w:rsid w:val="00A62B10"/>
    <w:rsid w:val="00A633C1"/>
    <w:rsid w:val="00A635D3"/>
    <w:rsid w:val="00A63EDF"/>
    <w:rsid w:val="00A64673"/>
    <w:rsid w:val="00A64BE6"/>
    <w:rsid w:val="00A65799"/>
    <w:rsid w:val="00A66296"/>
    <w:rsid w:val="00A66773"/>
    <w:rsid w:val="00A66FFB"/>
    <w:rsid w:val="00A67333"/>
    <w:rsid w:val="00A674F7"/>
    <w:rsid w:val="00A6794B"/>
    <w:rsid w:val="00A7047D"/>
    <w:rsid w:val="00A70BEB"/>
    <w:rsid w:val="00A7242B"/>
    <w:rsid w:val="00A73C96"/>
    <w:rsid w:val="00A752F3"/>
    <w:rsid w:val="00A75F7B"/>
    <w:rsid w:val="00A765B7"/>
    <w:rsid w:val="00A76A76"/>
    <w:rsid w:val="00A80DDC"/>
    <w:rsid w:val="00A80FDD"/>
    <w:rsid w:val="00A81BB9"/>
    <w:rsid w:val="00A81FC0"/>
    <w:rsid w:val="00A8270B"/>
    <w:rsid w:val="00A83B20"/>
    <w:rsid w:val="00A83E09"/>
    <w:rsid w:val="00A83EA5"/>
    <w:rsid w:val="00A83F00"/>
    <w:rsid w:val="00A853B4"/>
    <w:rsid w:val="00A85660"/>
    <w:rsid w:val="00A86723"/>
    <w:rsid w:val="00A86BAD"/>
    <w:rsid w:val="00A86CF0"/>
    <w:rsid w:val="00A871E9"/>
    <w:rsid w:val="00A8730F"/>
    <w:rsid w:val="00A87F4F"/>
    <w:rsid w:val="00A90D32"/>
    <w:rsid w:val="00A90FB6"/>
    <w:rsid w:val="00A91C98"/>
    <w:rsid w:val="00A92B42"/>
    <w:rsid w:val="00A93B4E"/>
    <w:rsid w:val="00A94C7B"/>
    <w:rsid w:val="00A9622B"/>
    <w:rsid w:val="00A96B02"/>
    <w:rsid w:val="00A97139"/>
    <w:rsid w:val="00AA0946"/>
    <w:rsid w:val="00AA0EE2"/>
    <w:rsid w:val="00AA10F4"/>
    <w:rsid w:val="00AA1152"/>
    <w:rsid w:val="00AA15D2"/>
    <w:rsid w:val="00AA223F"/>
    <w:rsid w:val="00AA2C2E"/>
    <w:rsid w:val="00AA2CF5"/>
    <w:rsid w:val="00AA3A62"/>
    <w:rsid w:val="00AA3CE7"/>
    <w:rsid w:val="00AA54B2"/>
    <w:rsid w:val="00AA598A"/>
    <w:rsid w:val="00AA5C2B"/>
    <w:rsid w:val="00AA5EE3"/>
    <w:rsid w:val="00AA6574"/>
    <w:rsid w:val="00AA6C71"/>
    <w:rsid w:val="00AB05E3"/>
    <w:rsid w:val="00AB17BB"/>
    <w:rsid w:val="00AB1AD4"/>
    <w:rsid w:val="00AB1BDE"/>
    <w:rsid w:val="00AB1C7C"/>
    <w:rsid w:val="00AB2636"/>
    <w:rsid w:val="00AB2665"/>
    <w:rsid w:val="00AB2D5F"/>
    <w:rsid w:val="00AB3271"/>
    <w:rsid w:val="00AB350F"/>
    <w:rsid w:val="00AB3816"/>
    <w:rsid w:val="00AB3E6F"/>
    <w:rsid w:val="00AB41B2"/>
    <w:rsid w:val="00AB43B4"/>
    <w:rsid w:val="00AB48EB"/>
    <w:rsid w:val="00AB4D86"/>
    <w:rsid w:val="00AB5808"/>
    <w:rsid w:val="00AB5FBC"/>
    <w:rsid w:val="00AB676D"/>
    <w:rsid w:val="00AB697A"/>
    <w:rsid w:val="00AB6BD2"/>
    <w:rsid w:val="00AB6C32"/>
    <w:rsid w:val="00AB6F5C"/>
    <w:rsid w:val="00AB74E1"/>
    <w:rsid w:val="00AB75EB"/>
    <w:rsid w:val="00AB7947"/>
    <w:rsid w:val="00AC0488"/>
    <w:rsid w:val="00AC04D1"/>
    <w:rsid w:val="00AC125F"/>
    <w:rsid w:val="00AC1906"/>
    <w:rsid w:val="00AC197C"/>
    <w:rsid w:val="00AC2158"/>
    <w:rsid w:val="00AC3D6C"/>
    <w:rsid w:val="00AC408D"/>
    <w:rsid w:val="00AC42FA"/>
    <w:rsid w:val="00AC49F2"/>
    <w:rsid w:val="00AC6137"/>
    <w:rsid w:val="00AC6245"/>
    <w:rsid w:val="00AC6ED5"/>
    <w:rsid w:val="00AC76E5"/>
    <w:rsid w:val="00AC7A40"/>
    <w:rsid w:val="00AD0265"/>
    <w:rsid w:val="00AD054F"/>
    <w:rsid w:val="00AD0BC2"/>
    <w:rsid w:val="00AD1B50"/>
    <w:rsid w:val="00AD247D"/>
    <w:rsid w:val="00AD2743"/>
    <w:rsid w:val="00AD2A4D"/>
    <w:rsid w:val="00AD332D"/>
    <w:rsid w:val="00AD3566"/>
    <w:rsid w:val="00AD3956"/>
    <w:rsid w:val="00AD4707"/>
    <w:rsid w:val="00AD49EB"/>
    <w:rsid w:val="00AD4F6D"/>
    <w:rsid w:val="00AD5A5C"/>
    <w:rsid w:val="00AD5E30"/>
    <w:rsid w:val="00AD6702"/>
    <w:rsid w:val="00AD6801"/>
    <w:rsid w:val="00AD6E08"/>
    <w:rsid w:val="00AE0205"/>
    <w:rsid w:val="00AE0374"/>
    <w:rsid w:val="00AE0504"/>
    <w:rsid w:val="00AE0C6F"/>
    <w:rsid w:val="00AE1EDD"/>
    <w:rsid w:val="00AE25C1"/>
    <w:rsid w:val="00AE2B04"/>
    <w:rsid w:val="00AE2C76"/>
    <w:rsid w:val="00AE381C"/>
    <w:rsid w:val="00AE4541"/>
    <w:rsid w:val="00AE4A56"/>
    <w:rsid w:val="00AE65F7"/>
    <w:rsid w:val="00AE6CF1"/>
    <w:rsid w:val="00AE6D43"/>
    <w:rsid w:val="00AE6E68"/>
    <w:rsid w:val="00AE750A"/>
    <w:rsid w:val="00AE7BF2"/>
    <w:rsid w:val="00AF0294"/>
    <w:rsid w:val="00AF0A6B"/>
    <w:rsid w:val="00AF1D7F"/>
    <w:rsid w:val="00AF1E37"/>
    <w:rsid w:val="00AF2D4B"/>
    <w:rsid w:val="00AF2DC4"/>
    <w:rsid w:val="00AF3679"/>
    <w:rsid w:val="00AF37B0"/>
    <w:rsid w:val="00AF3F56"/>
    <w:rsid w:val="00AF4536"/>
    <w:rsid w:val="00AF495A"/>
    <w:rsid w:val="00AF4B84"/>
    <w:rsid w:val="00AF4CBB"/>
    <w:rsid w:val="00AF4D5A"/>
    <w:rsid w:val="00AF5936"/>
    <w:rsid w:val="00AF5C3F"/>
    <w:rsid w:val="00AF5CFC"/>
    <w:rsid w:val="00AF6829"/>
    <w:rsid w:val="00AF6C3D"/>
    <w:rsid w:val="00AF6F02"/>
    <w:rsid w:val="00AF7258"/>
    <w:rsid w:val="00AF7A83"/>
    <w:rsid w:val="00AF7B95"/>
    <w:rsid w:val="00AF7E3A"/>
    <w:rsid w:val="00AF7E80"/>
    <w:rsid w:val="00B01A1C"/>
    <w:rsid w:val="00B01ED2"/>
    <w:rsid w:val="00B021A6"/>
    <w:rsid w:val="00B02379"/>
    <w:rsid w:val="00B033B6"/>
    <w:rsid w:val="00B04331"/>
    <w:rsid w:val="00B04B03"/>
    <w:rsid w:val="00B05360"/>
    <w:rsid w:val="00B056A5"/>
    <w:rsid w:val="00B058D4"/>
    <w:rsid w:val="00B06D1D"/>
    <w:rsid w:val="00B077AC"/>
    <w:rsid w:val="00B10701"/>
    <w:rsid w:val="00B114EB"/>
    <w:rsid w:val="00B119C9"/>
    <w:rsid w:val="00B11D40"/>
    <w:rsid w:val="00B12EFA"/>
    <w:rsid w:val="00B13045"/>
    <w:rsid w:val="00B13223"/>
    <w:rsid w:val="00B136E0"/>
    <w:rsid w:val="00B142FC"/>
    <w:rsid w:val="00B14313"/>
    <w:rsid w:val="00B14330"/>
    <w:rsid w:val="00B14A51"/>
    <w:rsid w:val="00B163B1"/>
    <w:rsid w:val="00B21194"/>
    <w:rsid w:val="00B211B5"/>
    <w:rsid w:val="00B211C8"/>
    <w:rsid w:val="00B2132B"/>
    <w:rsid w:val="00B21645"/>
    <w:rsid w:val="00B21792"/>
    <w:rsid w:val="00B219C6"/>
    <w:rsid w:val="00B22645"/>
    <w:rsid w:val="00B22C6C"/>
    <w:rsid w:val="00B22D44"/>
    <w:rsid w:val="00B23018"/>
    <w:rsid w:val="00B23632"/>
    <w:rsid w:val="00B24503"/>
    <w:rsid w:val="00B24BE6"/>
    <w:rsid w:val="00B25753"/>
    <w:rsid w:val="00B25ADC"/>
    <w:rsid w:val="00B25BB2"/>
    <w:rsid w:val="00B26EBB"/>
    <w:rsid w:val="00B270DD"/>
    <w:rsid w:val="00B273E9"/>
    <w:rsid w:val="00B276E5"/>
    <w:rsid w:val="00B321D5"/>
    <w:rsid w:val="00B33FA8"/>
    <w:rsid w:val="00B34EB4"/>
    <w:rsid w:val="00B36A30"/>
    <w:rsid w:val="00B41CE1"/>
    <w:rsid w:val="00B41D46"/>
    <w:rsid w:val="00B42039"/>
    <w:rsid w:val="00B421AE"/>
    <w:rsid w:val="00B423BF"/>
    <w:rsid w:val="00B428DE"/>
    <w:rsid w:val="00B4300B"/>
    <w:rsid w:val="00B43A1B"/>
    <w:rsid w:val="00B43F34"/>
    <w:rsid w:val="00B4402C"/>
    <w:rsid w:val="00B44103"/>
    <w:rsid w:val="00B444E9"/>
    <w:rsid w:val="00B449A3"/>
    <w:rsid w:val="00B4531E"/>
    <w:rsid w:val="00B455A7"/>
    <w:rsid w:val="00B45E64"/>
    <w:rsid w:val="00B46015"/>
    <w:rsid w:val="00B47943"/>
    <w:rsid w:val="00B503C8"/>
    <w:rsid w:val="00B509E0"/>
    <w:rsid w:val="00B51291"/>
    <w:rsid w:val="00B51FC7"/>
    <w:rsid w:val="00B5240C"/>
    <w:rsid w:val="00B5264F"/>
    <w:rsid w:val="00B529D1"/>
    <w:rsid w:val="00B52C92"/>
    <w:rsid w:val="00B53911"/>
    <w:rsid w:val="00B5468A"/>
    <w:rsid w:val="00B54B88"/>
    <w:rsid w:val="00B54EBF"/>
    <w:rsid w:val="00B5546C"/>
    <w:rsid w:val="00B57CE5"/>
    <w:rsid w:val="00B601F1"/>
    <w:rsid w:val="00B60423"/>
    <w:rsid w:val="00B610DF"/>
    <w:rsid w:val="00B6214E"/>
    <w:rsid w:val="00B622DD"/>
    <w:rsid w:val="00B628A4"/>
    <w:rsid w:val="00B63A3C"/>
    <w:rsid w:val="00B63A3F"/>
    <w:rsid w:val="00B63AE2"/>
    <w:rsid w:val="00B63CEA"/>
    <w:rsid w:val="00B63FF1"/>
    <w:rsid w:val="00B646A8"/>
    <w:rsid w:val="00B65A78"/>
    <w:rsid w:val="00B65D09"/>
    <w:rsid w:val="00B65EEF"/>
    <w:rsid w:val="00B66244"/>
    <w:rsid w:val="00B671B8"/>
    <w:rsid w:val="00B6799F"/>
    <w:rsid w:val="00B700D2"/>
    <w:rsid w:val="00B701F7"/>
    <w:rsid w:val="00B70346"/>
    <w:rsid w:val="00B709BC"/>
    <w:rsid w:val="00B71F3E"/>
    <w:rsid w:val="00B727D2"/>
    <w:rsid w:val="00B73C58"/>
    <w:rsid w:val="00B7467E"/>
    <w:rsid w:val="00B746F9"/>
    <w:rsid w:val="00B750D7"/>
    <w:rsid w:val="00B7529B"/>
    <w:rsid w:val="00B7554C"/>
    <w:rsid w:val="00B756D0"/>
    <w:rsid w:val="00B75B8D"/>
    <w:rsid w:val="00B75BB6"/>
    <w:rsid w:val="00B76505"/>
    <w:rsid w:val="00B76941"/>
    <w:rsid w:val="00B76AA6"/>
    <w:rsid w:val="00B808D7"/>
    <w:rsid w:val="00B81B62"/>
    <w:rsid w:val="00B841C1"/>
    <w:rsid w:val="00B84583"/>
    <w:rsid w:val="00B84F73"/>
    <w:rsid w:val="00B85DD9"/>
    <w:rsid w:val="00B86072"/>
    <w:rsid w:val="00B870A4"/>
    <w:rsid w:val="00B87D7D"/>
    <w:rsid w:val="00B900A3"/>
    <w:rsid w:val="00B90331"/>
    <w:rsid w:val="00B90A5B"/>
    <w:rsid w:val="00B90ABA"/>
    <w:rsid w:val="00B919C4"/>
    <w:rsid w:val="00B91DD7"/>
    <w:rsid w:val="00B91EA6"/>
    <w:rsid w:val="00B920E6"/>
    <w:rsid w:val="00B924D0"/>
    <w:rsid w:val="00B92F92"/>
    <w:rsid w:val="00B945F4"/>
    <w:rsid w:val="00B94E64"/>
    <w:rsid w:val="00B9569C"/>
    <w:rsid w:val="00B95AE4"/>
    <w:rsid w:val="00B97579"/>
    <w:rsid w:val="00B97B16"/>
    <w:rsid w:val="00BA00CC"/>
    <w:rsid w:val="00BA02D8"/>
    <w:rsid w:val="00BA033E"/>
    <w:rsid w:val="00BA06B6"/>
    <w:rsid w:val="00BA1144"/>
    <w:rsid w:val="00BA14F5"/>
    <w:rsid w:val="00BA1CC7"/>
    <w:rsid w:val="00BA22F6"/>
    <w:rsid w:val="00BA26E0"/>
    <w:rsid w:val="00BA2C37"/>
    <w:rsid w:val="00BA2FF9"/>
    <w:rsid w:val="00BA38E9"/>
    <w:rsid w:val="00BA3ECE"/>
    <w:rsid w:val="00BA42E2"/>
    <w:rsid w:val="00BA4443"/>
    <w:rsid w:val="00BA4657"/>
    <w:rsid w:val="00BA4911"/>
    <w:rsid w:val="00BA4CF6"/>
    <w:rsid w:val="00BA5486"/>
    <w:rsid w:val="00BA5CA1"/>
    <w:rsid w:val="00BA723C"/>
    <w:rsid w:val="00BA7506"/>
    <w:rsid w:val="00BB14D2"/>
    <w:rsid w:val="00BB1BB0"/>
    <w:rsid w:val="00BB1D02"/>
    <w:rsid w:val="00BB207A"/>
    <w:rsid w:val="00BB25D9"/>
    <w:rsid w:val="00BB32E9"/>
    <w:rsid w:val="00BB32FB"/>
    <w:rsid w:val="00BB3ACA"/>
    <w:rsid w:val="00BB5BDC"/>
    <w:rsid w:val="00BB65C5"/>
    <w:rsid w:val="00BB66E6"/>
    <w:rsid w:val="00BB701F"/>
    <w:rsid w:val="00BB7C36"/>
    <w:rsid w:val="00BB7EA7"/>
    <w:rsid w:val="00BC05A8"/>
    <w:rsid w:val="00BC0717"/>
    <w:rsid w:val="00BC07C9"/>
    <w:rsid w:val="00BC09CC"/>
    <w:rsid w:val="00BC1BF8"/>
    <w:rsid w:val="00BC26A8"/>
    <w:rsid w:val="00BC2726"/>
    <w:rsid w:val="00BC3C6F"/>
    <w:rsid w:val="00BC45C0"/>
    <w:rsid w:val="00BC475A"/>
    <w:rsid w:val="00BC4B96"/>
    <w:rsid w:val="00BC5192"/>
    <w:rsid w:val="00BC5D03"/>
    <w:rsid w:val="00BC6F17"/>
    <w:rsid w:val="00BC7B80"/>
    <w:rsid w:val="00BC7D0F"/>
    <w:rsid w:val="00BC7F41"/>
    <w:rsid w:val="00BD0897"/>
    <w:rsid w:val="00BD0A45"/>
    <w:rsid w:val="00BD0C06"/>
    <w:rsid w:val="00BD0CC2"/>
    <w:rsid w:val="00BD15AF"/>
    <w:rsid w:val="00BD2477"/>
    <w:rsid w:val="00BD2D3B"/>
    <w:rsid w:val="00BD35A1"/>
    <w:rsid w:val="00BD3965"/>
    <w:rsid w:val="00BD43E6"/>
    <w:rsid w:val="00BD4550"/>
    <w:rsid w:val="00BD570E"/>
    <w:rsid w:val="00BD6304"/>
    <w:rsid w:val="00BD6F16"/>
    <w:rsid w:val="00BE0A37"/>
    <w:rsid w:val="00BE0B33"/>
    <w:rsid w:val="00BE0BA6"/>
    <w:rsid w:val="00BE15CF"/>
    <w:rsid w:val="00BE1BC1"/>
    <w:rsid w:val="00BE2FF6"/>
    <w:rsid w:val="00BE3A3B"/>
    <w:rsid w:val="00BE45C2"/>
    <w:rsid w:val="00BE4DE6"/>
    <w:rsid w:val="00BE53D6"/>
    <w:rsid w:val="00BE543F"/>
    <w:rsid w:val="00BE591A"/>
    <w:rsid w:val="00BE5CC1"/>
    <w:rsid w:val="00BE6168"/>
    <w:rsid w:val="00BE69C1"/>
    <w:rsid w:val="00BF1158"/>
    <w:rsid w:val="00BF1452"/>
    <w:rsid w:val="00BF2D68"/>
    <w:rsid w:val="00BF32E0"/>
    <w:rsid w:val="00BF4853"/>
    <w:rsid w:val="00BF4C7C"/>
    <w:rsid w:val="00BF4F43"/>
    <w:rsid w:val="00BF6D97"/>
    <w:rsid w:val="00BF749E"/>
    <w:rsid w:val="00BF79EB"/>
    <w:rsid w:val="00BF7D9B"/>
    <w:rsid w:val="00C00C30"/>
    <w:rsid w:val="00C012FF"/>
    <w:rsid w:val="00C0139D"/>
    <w:rsid w:val="00C01A13"/>
    <w:rsid w:val="00C05326"/>
    <w:rsid w:val="00C058FF"/>
    <w:rsid w:val="00C06453"/>
    <w:rsid w:val="00C072F2"/>
    <w:rsid w:val="00C079D3"/>
    <w:rsid w:val="00C07A11"/>
    <w:rsid w:val="00C07E4D"/>
    <w:rsid w:val="00C114E0"/>
    <w:rsid w:val="00C11A03"/>
    <w:rsid w:val="00C1241E"/>
    <w:rsid w:val="00C1263C"/>
    <w:rsid w:val="00C12695"/>
    <w:rsid w:val="00C1276E"/>
    <w:rsid w:val="00C12B43"/>
    <w:rsid w:val="00C146CB"/>
    <w:rsid w:val="00C14F45"/>
    <w:rsid w:val="00C14F6A"/>
    <w:rsid w:val="00C155EB"/>
    <w:rsid w:val="00C16710"/>
    <w:rsid w:val="00C169C2"/>
    <w:rsid w:val="00C16F66"/>
    <w:rsid w:val="00C2023C"/>
    <w:rsid w:val="00C202BC"/>
    <w:rsid w:val="00C20378"/>
    <w:rsid w:val="00C206E6"/>
    <w:rsid w:val="00C2077D"/>
    <w:rsid w:val="00C208C5"/>
    <w:rsid w:val="00C211F9"/>
    <w:rsid w:val="00C21862"/>
    <w:rsid w:val="00C229E6"/>
    <w:rsid w:val="00C22C25"/>
    <w:rsid w:val="00C22C4A"/>
    <w:rsid w:val="00C23D88"/>
    <w:rsid w:val="00C23FB3"/>
    <w:rsid w:val="00C2406D"/>
    <w:rsid w:val="00C2428B"/>
    <w:rsid w:val="00C25BD6"/>
    <w:rsid w:val="00C25E66"/>
    <w:rsid w:val="00C267C8"/>
    <w:rsid w:val="00C26CBC"/>
    <w:rsid w:val="00C30771"/>
    <w:rsid w:val="00C3267B"/>
    <w:rsid w:val="00C32A9B"/>
    <w:rsid w:val="00C342C1"/>
    <w:rsid w:val="00C362F7"/>
    <w:rsid w:val="00C36AC8"/>
    <w:rsid w:val="00C373B9"/>
    <w:rsid w:val="00C4078F"/>
    <w:rsid w:val="00C40874"/>
    <w:rsid w:val="00C4087B"/>
    <w:rsid w:val="00C409AA"/>
    <w:rsid w:val="00C40D02"/>
    <w:rsid w:val="00C40F5C"/>
    <w:rsid w:val="00C41D33"/>
    <w:rsid w:val="00C41F86"/>
    <w:rsid w:val="00C424AA"/>
    <w:rsid w:val="00C42801"/>
    <w:rsid w:val="00C431B7"/>
    <w:rsid w:val="00C43BF2"/>
    <w:rsid w:val="00C459A1"/>
    <w:rsid w:val="00C470F0"/>
    <w:rsid w:val="00C47914"/>
    <w:rsid w:val="00C47B82"/>
    <w:rsid w:val="00C5008E"/>
    <w:rsid w:val="00C5075F"/>
    <w:rsid w:val="00C507AA"/>
    <w:rsid w:val="00C50BF5"/>
    <w:rsid w:val="00C5104E"/>
    <w:rsid w:val="00C51D52"/>
    <w:rsid w:val="00C528E1"/>
    <w:rsid w:val="00C535C6"/>
    <w:rsid w:val="00C55387"/>
    <w:rsid w:val="00C57E4F"/>
    <w:rsid w:val="00C57FF2"/>
    <w:rsid w:val="00C60EDE"/>
    <w:rsid w:val="00C61125"/>
    <w:rsid w:val="00C61B07"/>
    <w:rsid w:val="00C632BC"/>
    <w:rsid w:val="00C63E9D"/>
    <w:rsid w:val="00C64CD2"/>
    <w:rsid w:val="00C64E5E"/>
    <w:rsid w:val="00C65682"/>
    <w:rsid w:val="00C6572F"/>
    <w:rsid w:val="00C66554"/>
    <w:rsid w:val="00C66970"/>
    <w:rsid w:val="00C66B9D"/>
    <w:rsid w:val="00C67607"/>
    <w:rsid w:val="00C67757"/>
    <w:rsid w:val="00C67775"/>
    <w:rsid w:val="00C70A82"/>
    <w:rsid w:val="00C70CB7"/>
    <w:rsid w:val="00C70D85"/>
    <w:rsid w:val="00C71507"/>
    <w:rsid w:val="00C715EC"/>
    <w:rsid w:val="00C71CF8"/>
    <w:rsid w:val="00C72E74"/>
    <w:rsid w:val="00C73659"/>
    <w:rsid w:val="00C73864"/>
    <w:rsid w:val="00C74515"/>
    <w:rsid w:val="00C7461C"/>
    <w:rsid w:val="00C748F8"/>
    <w:rsid w:val="00C74A52"/>
    <w:rsid w:val="00C75E93"/>
    <w:rsid w:val="00C7674D"/>
    <w:rsid w:val="00C77017"/>
    <w:rsid w:val="00C77019"/>
    <w:rsid w:val="00C779D8"/>
    <w:rsid w:val="00C77C21"/>
    <w:rsid w:val="00C77F4C"/>
    <w:rsid w:val="00C808F2"/>
    <w:rsid w:val="00C817CF"/>
    <w:rsid w:val="00C83FB0"/>
    <w:rsid w:val="00C84190"/>
    <w:rsid w:val="00C84431"/>
    <w:rsid w:val="00C84726"/>
    <w:rsid w:val="00C8507B"/>
    <w:rsid w:val="00C85DBC"/>
    <w:rsid w:val="00C86994"/>
    <w:rsid w:val="00C9175F"/>
    <w:rsid w:val="00C91A02"/>
    <w:rsid w:val="00C91AB9"/>
    <w:rsid w:val="00C91C19"/>
    <w:rsid w:val="00C9204B"/>
    <w:rsid w:val="00C9230A"/>
    <w:rsid w:val="00C92599"/>
    <w:rsid w:val="00C927AA"/>
    <w:rsid w:val="00C93308"/>
    <w:rsid w:val="00C938A3"/>
    <w:rsid w:val="00C93EC6"/>
    <w:rsid w:val="00C9458E"/>
    <w:rsid w:val="00C945EE"/>
    <w:rsid w:val="00C949DF"/>
    <w:rsid w:val="00C96D89"/>
    <w:rsid w:val="00C97C7F"/>
    <w:rsid w:val="00CA0682"/>
    <w:rsid w:val="00CA0C25"/>
    <w:rsid w:val="00CA0F2D"/>
    <w:rsid w:val="00CA2210"/>
    <w:rsid w:val="00CA2AA2"/>
    <w:rsid w:val="00CA2CB4"/>
    <w:rsid w:val="00CA2FB9"/>
    <w:rsid w:val="00CA35DD"/>
    <w:rsid w:val="00CA3763"/>
    <w:rsid w:val="00CA4164"/>
    <w:rsid w:val="00CA4C54"/>
    <w:rsid w:val="00CA5120"/>
    <w:rsid w:val="00CA55CC"/>
    <w:rsid w:val="00CA678D"/>
    <w:rsid w:val="00CA6C20"/>
    <w:rsid w:val="00CA6D1E"/>
    <w:rsid w:val="00CA735D"/>
    <w:rsid w:val="00CA7631"/>
    <w:rsid w:val="00CB0337"/>
    <w:rsid w:val="00CB055A"/>
    <w:rsid w:val="00CB2113"/>
    <w:rsid w:val="00CB2291"/>
    <w:rsid w:val="00CB250D"/>
    <w:rsid w:val="00CB28BB"/>
    <w:rsid w:val="00CB377F"/>
    <w:rsid w:val="00CB3EC6"/>
    <w:rsid w:val="00CB440B"/>
    <w:rsid w:val="00CB4761"/>
    <w:rsid w:val="00CB490C"/>
    <w:rsid w:val="00CB5D0F"/>
    <w:rsid w:val="00CB68BB"/>
    <w:rsid w:val="00CB6B3A"/>
    <w:rsid w:val="00CB7924"/>
    <w:rsid w:val="00CB7E20"/>
    <w:rsid w:val="00CC04B1"/>
    <w:rsid w:val="00CC0CFA"/>
    <w:rsid w:val="00CC17D3"/>
    <w:rsid w:val="00CC1947"/>
    <w:rsid w:val="00CC1E82"/>
    <w:rsid w:val="00CC2431"/>
    <w:rsid w:val="00CC2E52"/>
    <w:rsid w:val="00CC3142"/>
    <w:rsid w:val="00CC4602"/>
    <w:rsid w:val="00CC4AC3"/>
    <w:rsid w:val="00CC4D3C"/>
    <w:rsid w:val="00CC5A27"/>
    <w:rsid w:val="00CC5F4A"/>
    <w:rsid w:val="00CC6065"/>
    <w:rsid w:val="00CC6D15"/>
    <w:rsid w:val="00CC7281"/>
    <w:rsid w:val="00CD0AC4"/>
    <w:rsid w:val="00CD0ACE"/>
    <w:rsid w:val="00CD107F"/>
    <w:rsid w:val="00CD2DF9"/>
    <w:rsid w:val="00CD3C4E"/>
    <w:rsid w:val="00CD3F4A"/>
    <w:rsid w:val="00CD49C6"/>
    <w:rsid w:val="00CD58C3"/>
    <w:rsid w:val="00CD596D"/>
    <w:rsid w:val="00CD6F6F"/>
    <w:rsid w:val="00CD705F"/>
    <w:rsid w:val="00CD774C"/>
    <w:rsid w:val="00CD787A"/>
    <w:rsid w:val="00CD7C8C"/>
    <w:rsid w:val="00CE04B1"/>
    <w:rsid w:val="00CE1030"/>
    <w:rsid w:val="00CE155A"/>
    <w:rsid w:val="00CE15B0"/>
    <w:rsid w:val="00CE20A7"/>
    <w:rsid w:val="00CE256C"/>
    <w:rsid w:val="00CE2A89"/>
    <w:rsid w:val="00CE4251"/>
    <w:rsid w:val="00CE4339"/>
    <w:rsid w:val="00CE482A"/>
    <w:rsid w:val="00CE4B96"/>
    <w:rsid w:val="00CE5214"/>
    <w:rsid w:val="00CE5EC5"/>
    <w:rsid w:val="00CE68F0"/>
    <w:rsid w:val="00CE7001"/>
    <w:rsid w:val="00CE7375"/>
    <w:rsid w:val="00CE73E9"/>
    <w:rsid w:val="00CE7F99"/>
    <w:rsid w:val="00CF103C"/>
    <w:rsid w:val="00CF2E7F"/>
    <w:rsid w:val="00CF30A5"/>
    <w:rsid w:val="00CF30D4"/>
    <w:rsid w:val="00CF3639"/>
    <w:rsid w:val="00CF3798"/>
    <w:rsid w:val="00CF3D78"/>
    <w:rsid w:val="00CF45A1"/>
    <w:rsid w:val="00CF4FFA"/>
    <w:rsid w:val="00CF61F7"/>
    <w:rsid w:val="00CF6736"/>
    <w:rsid w:val="00CF679A"/>
    <w:rsid w:val="00CF7AAF"/>
    <w:rsid w:val="00CF7DB3"/>
    <w:rsid w:val="00CF7F37"/>
    <w:rsid w:val="00D0086F"/>
    <w:rsid w:val="00D00918"/>
    <w:rsid w:val="00D01180"/>
    <w:rsid w:val="00D013E0"/>
    <w:rsid w:val="00D01774"/>
    <w:rsid w:val="00D01878"/>
    <w:rsid w:val="00D01F57"/>
    <w:rsid w:val="00D020AA"/>
    <w:rsid w:val="00D02F5F"/>
    <w:rsid w:val="00D03276"/>
    <w:rsid w:val="00D038E6"/>
    <w:rsid w:val="00D03F05"/>
    <w:rsid w:val="00D041E2"/>
    <w:rsid w:val="00D04705"/>
    <w:rsid w:val="00D04D49"/>
    <w:rsid w:val="00D05A23"/>
    <w:rsid w:val="00D05BA1"/>
    <w:rsid w:val="00D105A3"/>
    <w:rsid w:val="00D10A14"/>
    <w:rsid w:val="00D131BA"/>
    <w:rsid w:val="00D13736"/>
    <w:rsid w:val="00D14A42"/>
    <w:rsid w:val="00D15268"/>
    <w:rsid w:val="00D15330"/>
    <w:rsid w:val="00D16AF1"/>
    <w:rsid w:val="00D16CE6"/>
    <w:rsid w:val="00D178F2"/>
    <w:rsid w:val="00D17D1B"/>
    <w:rsid w:val="00D20CCD"/>
    <w:rsid w:val="00D21222"/>
    <w:rsid w:val="00D21D9C"/>
    <w:rsid w:val="00D22EE2"/>
    <w:rsid w:val="00D23C51"/>
    <w:rsid w:val="00D24059"/>
    <w:rsid w:val="00D25D6F"/>
    <w:rsid w:val="00D262E5"/>
    <w:rsid w:val="00D26AD7"/>
    <w:rsid w:val="00D26EC2"/>
    <w:rsid w:val="00D275D7"/>
    <w:rsid w:val="00D27A50"/>
    <w:rsid w:val="00D30E05"/>
    <w:rsid w:val="00D3153F"/>
    <w:rsid w:val="00D31C6A"/>
    <w:rsid w:val="00D322A0"/>
    <w:rsid w:val="00D32429"/>
    <w:rsid w:val="00D3297C"/>
    <w:rsid w:val="00D32E85"/>
    <w:rsid w:val="00D3330A"/>
    <w:rsid w:val="00D3402D"/>
    <w:rsid w:val="00D347A7"/>
    <w:rsid w:val="00D34EC5"/>
    <w:rsid w:val="00D35900"/>
    <w:rsid w:val="00D35CB8"/>
    <w:rsid w:val="00D35D11"/>
    <w:rsid w:val="00D364D4"/>
    <w:rsid w:val="00D365E8"/>
    <w:rsid w:val="00D3789C"/>
    <w:rsid w:val="00D40031"/>
    <w:rsid w:val="00D41B28"/>
    <w:rsid w:val="00D4227C"/>
    <w:rsid w:val="00D42959"/>
    <w:rsid w:val="00D42B35"/>
    <w:rsid w:val="00D43156"/>
    <w:rsid w:val="00D43AEB"/>
    <w:rsid w:val="00D44192"/>
    <w:rsid w:val="00D442E9"/>
    <w:rsid w:val="00D447B4"/>
    <w:rsid w:val="00D45B26"/>
    <w:rsid w:val="00D46222"/>
    <w:rsid w:val="00D4623B"/>
    <w:rsid w:val="00D46890"/>
    <w:rsid w:val="00D4728F"/>
    <w:rsid w:val="00D47650"/>
    <w:rsid w:val="00D4774E"/>
    <w:rsid w:val="00D47DBD"/>
    <w:rsid w:val="00D47E1D"/>
    <w:rsid w:val="00D50595"/>
    <w:rsid w:val="00D50D68"/>
    <w:rsid w:val="00D50E55"/>
    <w:rsid w:val="00D50FA1"/>
    <w:rsid w:val="00D51CCE"/>
    <w:rsid w:val="00D522CA"/>
    <w:rsid w:val="00D523B5"/>
    <w:rsid w:val="00D52583"/>
    <w:rsid w:val="00D52DA5"/>
    <w:rsid w:val="00D53850"/>
    <w:rsid w:val="00D54221"/>
    <w:rsid w:val="00D54A7F"/>
    <w:rsid w:val="00D551A0"/>
    <w:rsid w:val="00D551BF"/>
    <w:rsid w:val="00D559FB"/>
    <w:rsid w:val="00D55CC5"/>
    <w:rsid w:val="00D55EE7"/>
    <w:rsid w:val="00D56871"/>
    <w:rsid w:val="00D56C86"/>
    <w:rsid w:val="00D56DEE"/>
    <w:rsid w:val="00D603A8"/>
    <w:rsid w:val="00D60CBD"/>
    <w:rsid w:val="00D60F29"/>
    <w:rsid w:val="00D612B5"/>
    <w:rsid w:val="00D624EE"/>
    <w:rsid w:val="00D628DA"/>
    <w:rsid w:val="00D62C7D"/>
    <w:rsid w:val="00D631D0"/>
    <w:rsid w:val="00D632AB"/>
    <w:rsid w:val="00D637E0"/>
    <w:rsid w:val="00D63978"/>
    <w:rsid w:val="00D64ABA"/>
    <w:rsid w:val="00D64B58"/>
    <w:rsid w:val="00D64C84"/>
    <w:rsid w:val="00D65628"/>
    <w:rsid w:val="00D662E2"/>
    <w:rsid w:val="00D66565"/>
    <w:rsid w:val="00D66A88"/>
    <w:rsid w:val="00D66D50"/>
    <w:rsid w:val="00D70665"/>
    <w:rsid w:val="00D706C0"/>
    <w:rsid w:val="00D71094"/>
    <w:rsid w:val="00D71A2E"/>
    <w:rsid w:val="00D721C6"/>
    <w:rsid w:val="00D724D1"/>
    <w:rsid w:val="00D73A80"/>
    <w:rsid w:val="00D751EF"/>
    <w:rsid w:val="00D7542B"/>
    <w:rsid w:val="00D7543A"/>
    <w:rsid w:val="00D761A9"/>
    <w:rsid w:val="00D7648D"/>
    <w:rsid w:val="00D771D7"/>
    <w:rsid w:val="00D77256"/>
    <w:rsid w:val="00D773AC"/>
    <w:rsid w:val="00D7754E"/>
    <w:rsid w:val="00D77996"/>
    <w:rsid w:val="00D77D16"/>
    <w:rsid w:val="00D804D3"/>
    <w:rsid w:val="00D80AE9"/>
    <w:rsid w:val="00D80D26"/>
    <w:rsid w:val="00D813D8"/>
    <w:rsid w:val="00D81C2C"/>
    <w:rsid w:val="00D81EC5"/>
    <w:rsid w:val="00D81F0B"/>
    <w:rsid w:val="00D82549"/>
    <w:rsid w:val="00D827E9"/>
    <w:rsid w:val="00D829CB"/>
    <w:rsid w:val="00D82E12"/>
    <w:rsid w:val="00D83129"/>
    <w:rsid w:val="00D83175"/>
    <w:rsid w:val="00D83ADC"/>
    <w:rsid w:val="00D84009"/>
    <w:rsid w:val="00D84EFA"/>
    <w:rsid w:val="00D85099"/>
    <w:rsid w:val="00D86A13"/>
    <w:rsid w:val="00D86A79"/>
    <w:rsid w:val="00D871BF"/>
    <w:rsid w:val="00D8742B"/>
    <w:rsid w:val="00D902F5"/>
    <w:rsid w:val="00D90814"/>
    <w:rsid w:val="00D90EE8"/>
    <w:rsid w:val="00D913AB"/>
    <w:rsid w:val="00D920AB"/>
    <w:rsid w:val="00D9303E"/>
    <w:rsid w:val="00D93D00"/>
    <w:rsid w:val="00D9404F"/>
    <w:rsid w:val="00D943A9"/>
    <w:rsid w:val="00D943CC"/>
    <w:rsid w:val="00D94CA6"/>
    <w:rsid w:val="00D957E2"/>
    <w:rsid w:val="00D95BD0"/>
    <w:rsid w:val="00D96C5D"/>
    <w:rsid w:val="00DA0CD0"/>
    <w:rsid w:val="00DA1239"/>
    <w:rsid w:val="00DA1546"/>
    <w:rsid w:val="00DA2956"/>
    <w:rsid w:val="00DA2FCD"/>
    <w:rsid w:val="00DA3228"/>
    <w:rsid w:val="00DA375F"/>
    <w:rsid w:val="00DA446B"/>
    <w:rsid w:val="00DA5490"/>
    <w:rsid w:val="00DA5BB6"/>
    <w:rsid w:val="00DA626F"/>
    <w:rsid w:val="00DA65D8"/>
    <w:rsid w:val="00DA67DB"/>
    <w:rsid w:val="00DA7B2A"/>
    <w:rsid w:val="00DB06AC"/>
    <w:rsid w:val="00DB1566"/>
    <w:rsid w:val="00DB2615"/>
    <w:rsid w:val="00DB30A8"/>
    <w:rsid w:val="00DB30CF"/>
    <w:rsid w:val="00DB434C"/>
    <w:rsid w:val="00DB55D8"/>
    <w:rsid w:val="00DB5D19"/>
    <w:rsid w:val="00DB642C"/>
    <w:rsid w:val="00DB6919"/>
    <w:rsid w:val="00DB6DFD"/>
    <w:rsid w:val="00DB7D6B"/>
    <w:rsid w:val="00DC022F"/>
    <w:rsid w:val="00DC027F"/>
    <w:rsid w:val="00DC056F"/>
    <w:rsid w:val="00DC092E"/>
    <w:rsid w:val="00DC1490"/>
    <w:rsid w:val="00DC1653"/>
    <w:rsid w:val="00DC19CD"/>
    <w:rsid w:val="00DC1DCC"/>
    <w:rsid w:val="00DC225F"/>
    <w:rsid w:val="00DC2D47"/>
    <w:rsid w:val="00DC32FB"/>
    <w:rsid w:val="00DC33D6"/>
    <w:rsid w:val="00DC45CB"/>
    <w:rsid w:val="00DC4AF9"/>
    <w:rsid w:val="00DC4B81"/>
    <w:rsid w:val="00DC66E8"/>
    <w:rsid w:val="00DC6881"/>
    <w:rsid w:val="00DC72CC"/>
    <w:rsid w:val="00DC7889"/>
    <w:rsid w:val="00DC79E8"/>
    <w:rsid w:val="00DC7D27"/>
    <w:rsid w:val="00DD0986"/>
    <w:rsid w:val="00DD0C78"/>
    <w:rsid w:val="00DD0DA4"/>
    <w:rsid w:val="00DD13DD"/>
    <w:rsid w:val="00DD23C6"/>
    <w:rsid w:val="00DD2ACD"/>
    <w:rsid w:val="00DD3168"/>
    <w:rsid w:val="00DD3AD5"/>
    <w:rsid w:val="00DD3C99"/>
    <w:rsid w:val="00DD3EAA"/>
    <w:rsid w:val="00DD428C"/>
    <w:rsid w:val="00DD6042"/>
    <w:rsid w:val="00DD637F"/>
    <w:rsid w:val="00DD666D"/>
    <w:rsid w:val="00DD7C99"/>
    <w:rsid w:val="00DE03C3"/>
    <w:rsid w:val="00DE05BD"/>
    <w:rsid w:val="00DE081D"/>
    <w:rsid w:val="00DE09D2"/>
    <w:rsid w:val="00DE0ECB"/>
    <w:rsid w:val="00DE0FDA"/>
    <w:rsid w:val="00DE16CE"/>
    <w:rsid w:val="00DE2572"/>
    <w:rsid w:val="00DE2690"/>
    <w:rsid w:val="00DE2945"/>
    <w:rsid w:val="00DE2F05"/>
    <w:rsid w:val="00DE419E"/>
    <w:rsid w:val="00DE439F"/>
    <w:rsid w:val="00DE4542"/>
    <w:rsid w:val="00DE4C1D"/>
    <w:rsid w:val="00DE4DEE"/>
    <w:rsid w:val="00DE4FFF"/>
    <w:rsid w:val="00DE50C3"/>
    <w:rsid w:val="00DE513D"/>
    <w:rsid w:val="00DE56F0"/>
    <w:rsid w:val="00DE5E81"/>
    <w:rsid w:val="00DE710B"/>
    <w:rsid w:val="00DE7DAC"/>
    <w:rsid w:val="00DE7EB4"/>
    <w:rsid w:val="00DF074E"/>
    <w:rsid w:val="00DF0CE4"/>
    <w:rsid w:val="00DF1C49"/>
    <w:rsid w:val="00DF217C"/>
    <w:rsid w:val="00DF2573"/>
    <w:rsid w:val="00DF2A1A"/>
    <w:rsid w:val="00DF3425"/>
    <w:rsid w:val="00DF3714"/>
    <w:rsid w:val="00DF49A6"/>
    <w:rsid w:val="00DF4D13"/>
    <w:rsid w:val="00DF5392"/>
    <w:rsid w:val="00DF55AD"/>
    <w:rsid w:val="00DF5C3A"/>
    <w:rsid w:val="00DF612E"/>
    <w:rsid w:val="00DF6139"/>
    <w:rsid w:val="00DF64F2"/>
    <w:rsid w:val="00DF68BE"/>
    <w:rsid w:val="00DF6C9B"/>
    <w:rsid w:val="00E000BF"/>
    <w:rsid w:val="00E000ED"/>
    <w:rsid w:val="00E005DA"/>
    <w:rsid w:val="00E01AE6"/>
    <w:rsid w:val="00E02DCF"/>
    <w:rsid w:val="00E03B80"/>
    <w:rsid w:val="00E04200"/>
    <w:rsid w:val="00E048D5"/>
    <w:rsid w:val="00E04FC4"/>
    <w:rsid w:val="00E05854"/>
    <w:rsid w:val="00E05859"/>
    <w:rsid w:val="00E0668A"/>
    <w:rsid w:val="00E06A0D"/>
    <w:rsid w:val="00E0765A"/>
    <w:rsid w:val="00E07859"/>
    <w:rsid w:val="00E07933"/>
    <w:rsid w:val="00E105AA"/>
    <w:rsid w:val="00E1106E"/>
    <w:rsid w:val="00E123E0"/>
    <w:rsid w:val="00E123E1"/>
    <w:rsid w:val="00E1291D"/>
    <w:rsid w:val="00E12DDE"/>
    <w:rsid w:val="00E13EA4"/>
    <w:rsid w:val="00E143F6"/>
    <w:rsid w:val="00E144B5"/>
    <w:rsid w:val="00E14F99"/>
    <w:rsid w:val="00E160A7"/>
    <w:rsid w:val="00E163D5"/>
    <w:rsid w:val="00E16781"/>
    <w:rsid w:val="00E173E2"/>
    <w:rsid w:val="00E17D07"/>
    <w:rsid w:val="00E20D4E"/>
    <w:rsid w:val="00E21065"/>
    <w:rsid w:val="00E220B2"/>
    <w:rsid w:val="00E23015"/>
    <w:rsid w:val="00E2341D"/>
    <w:rsid w:val="00E248E0"/>
    <w:rsid w:val="00E24B22"/>
    <w:rsid w:val="00E24D35"/>
    <w:rsid w:val="00E25164"/>
    <w:rsid w:val="00E25B08"/>
    <w:rsid w:val="00E25CC0"/>
    <w:rsid w:val="00E260D3"/>
    <w:rsid w:val="00E27055"/>
    <w:rsid w:val="00E27199"/>
    <w:rsid w:val="00E27482"/>
    <w:rsid w:val="00E2768D"/>
    <w:rsid w:val="00E30090"/>
    <w:rsid w:val="00E30AF3"/>
    <w:rsid w:val="00E32218"/>
    <w:rsid w:val="00E322FE"/>
    <w:rsid w:val="00E33175"/>
    <w:rsid w:val="00E33253"/>
    <w:rsid w:val="00E3460A"/>
    <w:rsid w:val="00E346A2"/>
    <w:rsid w:val="00E348E4"/>
    <w:rsid w:val="00E34B40"/>
    <w:rsid w:val="00E34F1F"/>
    <w:rsid w:val="00E365BC"/>
    <w:rsid w:val="00E36751"/>
    <w:rsid w:val="00E3733E"/>
    <w:rsid w:val="00E373BC"/>
    <w:rsid w:val="00E375C6"/>
    <w:rsid w:val="00E37937"/>
    <w:rsid w:val="00E40870"/>
    <w:rsid w:val="00E40AD7"/>
    <w:rsid w:val="00E41BEB"/>
    <w:rsid w:val="00E430A2"/>
    <w:rsid w:val="00E43194"/>
    <w:rsid w:val="00E43237"/>
    <w:rsid w:val="00E434C3"/>
    <w:rsid w:val="00E43C34"/>
    <w:rsid w:val="00E4466D"/>
    <w:rsid w:val="00E451D1"/>
    <w:rsid w:val="00E46574"/>
    <w:rsid w:val="00E50067"/>
    <w:rsid w:val="00E5034C"/>
    <w:rsid w:val="00E50C47"/>
    <w:rsid w:val="00E51452"/>
    <w:rsid w:val="00E519CF"/>
    <w:rsid w:val="00E53A25"/>
    <w:rsid w:val="00E53D51"/>
    <w:rsid w:val="00E54090"/>
    <w:rsid w:val="00E54518"/>
    <w:rsid w:val="00E549B4"/>
    <w:rsid w:val="00E54CCF"/>
    <w:rsid w:val="00E54F80"/>
    <w:rsid w:val="00E550A5"/>
    <w:rsid w:val="00E551BB"/>
    <w:rsid w:val="00E55220"/>
    <w:rsid w:val="00E5553C"/>
    <w:rsid w:val="00E555D9"/>
    <w:rsid w:val="00E5604D"/>
    <w:rsid w:val="00E56468"/>
    <w:rsid w:val="00E565B1"/>
    <w:rsid w:val="00E56CCB"/>
    <w:rsid w:val="00E56E71"/>
    <w:rsid w:val="00E5722C"/>
    <w:rsid w:val="00E57B03"/>
    <w:rsid w:val="00E600B1"/>
    <w:rsid w:val="00E6052C"/>
    <w:rsid w:val="00E61920"/>
    <w:rsid w:val="00E61B41"/>
    <w:rsid w:val="00E62956"/>
    <w:rsid w:val="00E6311B"/>
    <w:rsid w:val="00E63298"/>
    <w:rsid w:val="00E63645"/>
    <w:rsid w:val="00E63C97"/>
    <w:rsid w:val="00E63E10"/>
    <w:rsid w:val="00E6417B"/>
    <w:rsid w:val="00E642D5"/>
    <w:rsid w:val="00E644FB"/>
    <w:rsid w:val="00E64975"/>
    <w:rsid w:val="00E64C40"/>
    <w:rsid w:val="00E672B7"/>
    <w:rsid w:val="00E674C3"/>
    <w:rsid w:val="00E67F2E"/>
    <w:rsid w:val="00E705DB"/>
    <w:rsid w:val="00E70B8B"/>
    <w:rsid w:val="00E70E39"/>
    <w:rsid w:val="00E71205"/>
    <w:rsid w:val="00E7176F"/>
    <w:rsid w:val="00E7198E"/>
    <w:rsid w:val="00E7222E"/>
    <w:rsid w:val="00E72E36"/>
    <w:rsid w:val="00E72E6F"/>
    <w:rsid w:val="00E734A2"/>
    <w:rsid w:val="00E7373E"/>
    <w:rsid w:val="00E73A86"/>
    <w:rsid w:val="00E73C3F"/>
    <w:rsid w:val="00E73F10"/>
    <w:rsid w:val="00E74426"/>
    <w:rsid w:val="00E7481D"/>
    <w:rsid w:val="00E74E44"/>
    <w:rsid w:val="00E751B3"/>
    <w:rsid w:val="00E758E9"/>
    <w:rsid w:val="00E75913"/>
    <w:rsid w:val="00E75FF2"/>
    <w:rsid w:val="00E7676D"/>
    <w:rsid w:val="00E76A06"/>
    <w:rsid w:val="00E76D12"/>
    <w:rsid w:val="00E77073"/>
    <w:rsid w:val="00E7725D"/>
    <w:rsid w:val="00E77E85"/>
    <w:rsid w:val="00E8000A"/>
    <w:rsid w:val="00E80454"/>
    <w:rsid w:val="00E804BC"/>
    <w:rsid w:val="00E81A81"/>
    <w:rsid w:val="00E81FC3"/>
    <w:rsid w:val="00E820D6"/>
    <w:rsid w:val="00E824E0"/>
    <w:rsid w:val="00E82CEB"/>
    <w:rsid w:val="00E83CD3"/>
    <w:rsid w:val="00E8429D"/>
    <w:rsid w:val="00E843F6"/>
    <w:rsid w:val="00E84C18"/>
    <w:rsid w:val="00E8534A"/>
    <w:rsid w:val="00E912F8"/>
    <w:rsid w:val="00E91E3B"/>
    <w:rsid w:val="00E92740"/>
    <w:rsid w:val="00E92EBD"/>
    <w:rsid w:val="00E9362F"/>
    <w:rsid w:val="00E94593"/>
    <w:rsid w:val="00E94E1A"/>
    <w:rsid w:val="00E94EC9"/>
    <w:rsid w:val="00E956B4"/>
    <w:rsid w:val="00E96B03"/>
    <w:rsid w:val="00E96E7E"/>
    <w:rsid w:val="00E97061"/>
    <w:rsid w:val="00E970A8"/>
    <w:rsid w:val="00E97412"/>
    <w:rsid w:val="00EA0B9A"/>
    <w:rsid w:val="00EA0F8A"/>
    <w:rsid w:val="00EA2CBE"/>
    <w:rsid w:val="00EA41D4"/>
    <w:rsid w:val="00EA4959"/>
    <w:rsid w:val="00EA4C9E"/>
    <w:rsid w:val="00EA5EAC"/>
    <w:rsid w:val="00EA6673"/>
    <w:rsid w:val="00EA6C58"/>
    <w:rsid w:val="00EA6D72"/>
    <w:rsid w:val="00EA6EFD"/>
    <w:rsid w:val="00EA6FF7"/>
    <w:rsid w:val="00EA7DCB"/>
    <w:rsid w:val="00EB025F"/>
    <w:rsid w:val="00EB0429"/>
    <w:rsid w:val="00EB10C3"/>
    <w:rsid w:val="00EB1737"/>
    <w:rsid w:val="00EB18E8"/>
    <w:rsid w:val="00EB1EB8"/>
    <w:rsid w:val="00EB2306"/>
    <w:rsid w:val="00EB2653"/>
    <w:rsid w:val="00EB26B8"/>
    <w:rsid w:val="00EB3619"/>
    <w:rsid w:val="00EB369E"/>
    <w:rsid w:val="00EB37F0"/>
    <w:rsid w:val="00EB45D0"/>
    <w:rsid w:val="00EB4EAA"/>
    <w:rsid w:val="00EB521A"/>
    <w:rsid w:val="00EB5690"/>
    <w:rsid w:val="00EB5C2C"/>
    <w:rsid w:val="00EB5E72"/>
    <w:rsid w:val="00EB77D7"/>
    <w:rsid w:val="00EB7F72"/>
    <w:rsid w:val="00EC0201"/>
    <w:rsid w:val="00EC0F56"/>
    <w:rsid w:val="00EC116D"/>
    <w:rsid w:val="00EC1722"/>
    <w:rsid w:val="00EC1A6A"/>
    <w:rsid w:val="00EC2B65"/>
    <w:rsid w:val="00EC32A2"/>
    <w:rsid w:val="00EC44BE"/>
    <w:rsid w:val="00EC4FB7"/>
    <w:rsid w:val="00EC59A0"/>
    <w:rsid w:val="00EC5D80"/>
    <w:rsid w:val="00EC5E3B"/>
    <w:rsid w:val="00EC6B82"/>
    <w:rsid w:val="00EC707D"/>
    <w:rsid w:val="00ED0A43"/>
    <w:rsid w:val="00ED1807"/>
    <w:rsid w:val="00ED19FD"/>
    <w:rsid w:val="00ED24AC"/>
    <w:rsid w:val="00ED2665"/>
    <w:rsid w:val="00ED2F7F"/>
    <w:rsid w:val="00ED39A6"/>
    <w:rsid w:val="00ED50DD"/>
    <w:rsid w:val="00ED55DF"/>
    <w:rsid w:val="00ED5902"/>
    <w:rsid w:val="00ED5D4A"/>
    <w:rsid w:val="00ED66FA"/>
    <w:rsid w:val="00EE020F"/>
    <w:rsid w:val="00EE022D"/>
    <w:rsid w:val="00EE033D"/>
    <w:rsid w:val="00EE03AC"/>
    <w:rsid w:val="00EE05CE"/>
    <w:rsid w:val="00EE0B86"/>
    <w:rsid w:val="00EE235D"/>
    <w:rsid w:val="00EE2F15"/>
    <w:rsid w:val="00EE378A"/>
    <w:rsid w:val="00EE38F7"/>
    <w:rsid w:val="00EE548A"/>
    <w:rsid w:val="00EE549E"/>
    <w:rsid w:val="00EE54ED"/>
    <w:rsid w:val="00EE5D64"/>
    <w:rsid w:val="00EE64C2"/>
    <w:rsid w:val="00EE6529"/>
    <w:rsid w:val="00EE705A"/>
    <w:rsid w:val="00EE74ED"/>
    <w:rsid w:val="00EE7E02"/>
    <w:rsid w:val="00EE7F03"/>
    <w:rsid w:val="00EF0D64"/>
    <w:rsid w:val="00EF43A3"/>
    <w:rsid w:val="00EF47AA"/>
    <w:rsid w:val="00EF47C1"/>
    <w:rsid w:val="00EF4803"/>
    <w:rsid w:val="00EF4ADD"/>
    <w:rsid w:val="00EF5508"/>
    <w:rsid w:val="00EF5F63"/>
    <w:rsid w:val="00EF6AB9"/>
    <w:rsid w:val="00EF6D8B"/>
    <w:rsid w:val="00EF6E77"/>
    <w:rsid w:val="00EF7159"/>
    <w:rsid w:val="00EF71F8"/>
    <w:rsid w:val="00EF735C"/>
    <w:rsid w:val="00EF7842"/>
    <w:rsid w:val="00F0247E"/>
    <w:rsid w:val="00F02AD3"/>
    <w:rsid w:val="00F03074"/>
    <w:rsid w:val="00F030F7"/>
    <w:rsid w:val="00F03128"/>
    <w:rsid w:val="00F046D4"/>
    <w:rsid w:val="00F0565B"/>
    <w:rsid w:val="00F05769"/>
    <w:rsid w:val="00F05E8F"/>
    <w:rsid w:val="00F063DB"/>
    <w:rsid w:val="00F06771"/>
    <w:rsid w:val="00F10222"/>
    <w:rsid w:val="00F1108E"/>
    <w:rsid w:val="00F111C8"/>
    <w:rsid w:val="00F11572"/>
    <w:rsid w:val="00F120EF"/>
    <w:rsid w:val="00F13642"/>
    <w:rsid w:val="00F13662"/>
    <w:rsid w:val="00F137B5"/>
    <w:rsid w:val="00F13E8C"/>
    <w:rsid w:val="00F14098"/>
    <w:rsid w:val="00F147AC"/>
    <w:rsid w:val="00F147C7"/>
    <w:rsid w:val="00F15CCD"/>
    <w:rsid w:val="00F168CE"/>
    <w:rsid w:val="00F17383"/>
    <w:rsid w:val="00F17463"/>
    <w:rsid w:val="00F175C8"/>
    <w:rsid w:val="00F231A5"/>
    <w:rsid w:val="00F23460"/>
    <w:rsid w:val="00F23BF2"/>
    <w:rsid w:val="00F24470"/>
    <w:rsid w:val="00F24D2E"/>
    <w:rsid w:val="00F2578E"/>
    <w:rsid w:val="00F26330"/>
    <w:rsid w:val="00F26A02"/>
    <w:rsid w:val="00F26C64"/>
    <w:rsid w:val="00F27491"/>
    <w:rsid w:val="00F276E0"/>
    <w:rsid w:val="00F2794B"/>
    <w:rsid w:val="00F27AE6"/>
    <w:rsid w:val="00F27D4A"/>
    <w:rsid w:val="00F30741"/>
    <w:rsid w:val="00F311B9"/>
    <w:rsid w:val="00F324AA"/>
    <w:rsid w:val="00F32B36"/>
    <w:rsid w:val="00F339B6"/>
    <w:rsid w:val="00F33DE3"/>
    <w:rsid w:val="00F33F8B"/>
    <w:rsid w:val="00F345D6"/>
    <w:rsid w:val="00F351CB"/>
    <w:rsid w:val="00F35328"/>
    <w:rsid w:val="00F35E09"/>
    <w:rsid w:val="00F362E2"/>
    <w:rsid w:val="00F36898"/>
    <w:rsid w:val="00F373E6"/>
    <w:rsid w:val="00F37DA7"/>
    <w:rsid w:val="00F41283"/>
    <w:rsid w:val="00F416C6"/>
    <w:rsid w:val="00F41D67"/>
    <w:rsid w:val="00F42039"/>
    <w:rsid w:val="00F43DA3"/>
    <w:rsid w:val="00F44F59"/>
    <w:rsid w:val="00F452D3"/>
    <w:rsid w:val="00F455B7"/>
    <w:rsid w:val="00F45B20"/>
    <w:rsid w:val="00F468FC"/>
    <w:rsid w:val="00F46968"/>
    <w:rsid w:val="00F476A5"/>
    <w:rsid w:val="00F47C0F"/>
    <w:rsid w:val="00F47E52"/>
    <w:rsid w:val="00F500D1"/>
    <w:rsid w:val="00F501DF"/>
    <w:rsid w:val="00F51595"/>
    <w:rsid w:val="00F5348F"/>
    <w:rsid w:val="00F5395E"/>
    <w:rsid w:val="00F53D7C"/>
    <w:rsid w:val="00F53EA6"/>
    <w:rsid w:val="00F53FD8"/>
    <w:rsid w:val="00F5424A"/>
    <w:rsid w:val="00F546B2"/>
    <w:rsid w:val="00F54C32"/>
    <w:rsid w:val="00F54F47"/>
    <w:rsid w:val="00F550C2"/>
    <w:rsid w:val="00F55E87"/>
    <w:rsid w:val="00F56F8F"/>
    <w:rsid w:val="00F579E4"/>
    <w:rsid w:val="00F600E5"/>
    <w:rsid w:val="00F602BC"/>
    <w:rsid w:val="00F61F64"/>
    <w:rsid w:val="00F6200A"/>
    <w:rsid w:val="00F622C8"/>
    <w:rsid w:val="00F62D9C"/>
    <w:rsid w:val="00F62DDB"/>
    <w:rsid w:val="00F63272"/>
    <w:rsid w:val="00F64A69"/>
    <w:rsid w:val="00F65105"/>
    <w:rsid w:val="00F65193"/>
    <w:rsid w:val="00F65B2E"/>
    <w:rsid w:val="00F65BD0"/>
    <w:rsid w:val="00F66286"/>
    <w:rsid w:val="00F662F2"/>
    <w:rsid w:val="00F66933"/>
    <w:rsid w:val="00F67ECD"/>
    <w:rsid w:val="00F70189"/>
    <w:rsid w:val="00F707FD"/>
    <w:rsid w:val="00F70D0E"/>
    <w:rsid w:val="00F71E84"/>
    <w:rsid w:val="00F72326"/>
    <w:rsid w:val="00F725C6"/>
    <w:rsid w:val="00F72AD9"/>
    <w:rsid w:val="00F7326B"/>
    <w:rsid w:val="00F735D3"/>
    <w:rsid w:val="00F741E4"/>
    <w:rsid w:val="00F7430F"/>
    <w:rsid w:val="00F7448E"/>
    <w:rsid w:val="00F74556"/>
    <w:rsid w:val="00F749AD"/>
    <w:rsid w:val="00F75FEA"/>
    <w:rsid w:val="00F764A4"/>
    <w:rsid w:val="00F7684E"/>
    <w:rsid w:val="00F81C80"/>
    <w:rsid w:val="00F82733"/>
    <w:rsid w:val="00F82892"/>
    <w:rsid w:val="00F82927"/>
    <w:rsid w:val="00F83114"/>
    <w:rsid w:val="00F842F0"/>
    <w:rsid w:val="00F8487B"/>
    <w:rsid w:val="00F84B4F"/>
    <w:rsid w:val="00F84CB3"/>
    <w:rsid w:val="00F85328"/>
    <w:rsid w:val="00F85439"/>
    <w:rsid w:val="00F8551A"/>
    <w:rsid w:val="00F85575"/>
    <w:rsid w:val="00F85D48"/>
    <w:rsid w:val="00F85D86"/>
    <w:rsid w:val="00F85F4D"/>
    <w:rsid w:val="00F8761E"/>
    <w:rsid w:val="00F90262"/>
    <w:rsid w:val="00F90499"/>
    <w:rsid w:val="00F91F38"/>
    <w:rsid w:val="00F91F3E"/>
    <w:rsid w:val="00F929A8"/>
    <w:rsid w:val="00F936D7"/>
    <w:rsid w:val="00F93C78"/>
    <w:rsid w:val="00F94B8F"/>
    <w:rsid w:val="00F95794"/>
    <w:rsid w:val="00F95820"/>
    <w:rsid w:val="00FA0941"/>
    <w:rsid w:val="00FA0C62"/>
    <w:rsid w:val="00FA2DEF"/>
    <w:rsid w:val="00FA2ECD"/>
    <w:rsid w:val="00FA30F3"/>
    <w:rsid w:val="00FA37B5"/>
    <w:rsid w:val="00FA3C00"/>
    <w:rsid w:val="00FA458A"/>
    <w:rsid w:val="00FA45DE"/>
    <w:rsid w:val="00FA4D00"/>
    <w:rsid w:val="00FA4F98"/>
    <w:rsid w:val="00FA5F77"/>
    <w:rsid w:val="00FA65E0"/>
    <w:rsid w:val="00FA6C01"/>
    <w:rsid w:val="00FA71F7"/>
    <w:rsid w:val="00FA78BC"/>
    <w:rsid w:val="00FB1D0A"/>
    <w:rsid w:val="00FB2F07"/>
    <w:rsid w:val="00FB2F59"/>
    <w:rsid w:val="00FB3616"/>
    <w:rsid w:val="00FB5479"/>
    <w:rsid w:val="00FB5BBC"/>
    <w:rsid w:val="00FB5E2C"/>
    <w:rsid w:val="00FB7338"/>
    <w:rsid w:val="00FC05DA"/>
    <w:rsid w:val="00FC0A89"/>
    <w:rsid w:val="00FC0AF2"/>
    <w:rsid w:val="00FC1F28"/>
    <w:rsid w:val="00FC24A5"/>
    <w:rsid w:val="00FC2D11"/>
    <w:rsid w:val="00FC2D29"/>
    <w:rsid w:val="00FC2FDD"/>
    <w:rsid w:val="00FC356D"/>
    <w:rsid w:val="00FC4235"/>
    <w:rsid w:val="00FC50D9"/>
    <w:rsid w:val="00FC585C"/>
    <w:rsid w:val="00FC69FD"/>
    <w:rsid w:val="00FC6F9C"/>
    <w:rsid w:val="00FC7F99"/>
    <w:rsid w:val="00FD0B7F"/>
    <w:rsid w:val="00FD0C15"/>
    <w:rsid w:val="00FD20DD"/>
    <w:rsid w:val="00FD27EA"/>
    <w:rsid w:val="00FD2C11"/>
    <w:rsid w:val="00FD3175"/>
    <w:rsid w:val="00FD35FD"/>
    <w:rsid w:val="00FD370F"/>
    <w:rsid w:val="00FD3BCC"/>
    <w:rsid w:val="00FD4195"/>
    <w:rsid w:val="00FD42BF"/>
    <w:rsid w:val="00FD4364"/>
    <w:rsid w:val="00FD45F9"/>
    <w:rsid w:val="00FD54D7"/>
    <w:rsid w:val="00FD557E"/>
    <w:rsid w:val="00FD5AF1"/>
    <w:rsid w:val="00FD5B7C"/>
    <w:rsid w:val="00FD5F55"/>
    <w:rsid w:val="00FD649A"/>
    <w:rsid w:val="00FD6757"/>
    <w:rsid w:val="00FD727D"/>
    <w:rsid w:val="00FD7894"/>
    <w:rsid w:val="00FD7935"/>
    <w:rsid w:val="00FD7C35"/>
    <w:rsid w:val="00FE084C"/>
    <w:rsid w:val="00FE1371"/>
    <w:rsid w:val="00FE1B82"/>
    <w:rsid w:val="00FE2A66"/>
    <w:rsid w:val="00FE3DE4"/>
    <w:rsid w:val="00FE41A6"/>
    <w:rsid w:val="00FE4389"/>
    <w:rsid w:val="00FE4AED"/>
    <w:rsid w:val="00FE5355"/>
    <w:rsid w:val="00FE545B"/>
    <w:rsid w:val="00FE558D"/>
    <w:rsid w:val="00FE5A93"/>
    <w:rsid w:val="00FE5F00"/>
    <w:rsid w:val="00FE6FC7"/>
    <w:rsid w:val="00FF07FC"/>
    <w:rsid w:val="00FF0AA0"/>
    <w:rsid w:val="00FF0CAD"/>
    <w:rsid w:val="00FF0D25"/>
    <w:rsid w:val="00FF0F30"/>
    <w:rsid w:val="00FF1B3A"/>
    <w:rsid w:val="00FF2139"/>
    <w:rsid w:val="00FF27D0"/>
    <w:rsid w:val="00FF2E02"/>
    <w:rsid w:val="00FF31EC"/>
    <w:rsid w:val="00FF4593"/>
    <w:rsid w:val="00FF47C7"/>
    <w:rsid w:val="00FF48F2"/>
    <w:rsid w:val="00FF52CD"/>
    <w:rsid w:val="00FF5B39"/>
    <w:rsid w:val="00FF5E3D"/>
    <w:rsid w:val="00FF6172"/>
    <w:rsid w:val="00FF6C49"/>
    <w:rsid w:val="00FF6D22"/>
    <w:rsid w:val="00FF7753"/>
    <w:rsid w:val="00FF7FFD"/>
    <w:rsid w:val="013BBBC9"/>
    <w:rsid w:val="01939B94"/>
    <w:rsid w:val="02017BB1"/>
    <w:rsid w:val="02151347"/>
    <w:rsid w:val="021F3770"/>
    <w:rsid w:val="0231B7CC"/>
    <w:rsid w:val="030AD1D9"/>
    <w:rsid w:val="0392EC6D"/>
    <w:rsid w:val="03A4E2B5"/>
    <w:rsid w:val="03B4A89D"/>
    <w:rsid w:val="03D0D46E"/>
    <w:rsid w:val="043BFA5E"/>
    <w:rsid w:val="0467C7A7"/>
    <w:rsid w:val="046D09C1"/>
    <w:rsid w:val="04D2E8A5"/>
    <w:rsid w:val="0530D7D1"/>
    <w:rsid w:val="05341375"/>
    <w:rsid w:val="056EA262"/>
    <w:rsid w:val="059E9502"/>
    <w:rsid w:val="05B87EE8"/>
    <w:rsid w:val="05F50303"/>
    <w:rsid w:val="0662139C"/>
    <w:rsid w:val="06625DF9"/>
    <w:rsid w:val="06C6DCD6"/>
    <w:rsid w:val="06C70E66"/>
    <w:rsid w:val="06F9330F"/>
    <w:rsid w:val="074A17D8"/>
    <w:rsid w:val="07D5EF0B"/>
    <w:rsid w:val="084F2B70"/>
    <w:rsid w:val="08F013CE"/>
    <w:rsid w:val="08F20BC1"/>
    <w:rsid w:val="0901680D"/>
    <w:rsid w:val="09FFADA8"/>
    <w:rsid w:val="0A7196B4"/>
    <w:rsid w:val="0A86D803"/>
    <w:rsid w:val="0AD90F9E"/>
    <w:rsid w:val="0B3F20BC"/>
    <w:rsid w:val="0B67FC62"/>
    <w:rsid w:val="0B69FE9A"/>
    <w:rsid w:val="0B9262DB"/>
    <w:rsid w:val="0B987A92"/>
    <w:rsid w:val="0C442175"/>
    <w:rsid w:val="0CD39085"/>
    <w:rsid w:val="0CF658D8"/>
    <w:rsid w:val="0D2B08E5"/>
    <w:rsid w:val="0DE46A9A"/>
    <w:rsid w:val="0E1AE186"/>
    <w:rsid w:val="0E6D4F40"/>
    <w:rsid w:val="0E7FAB06"/>
    <w:rsid w:val="0EB208FA"/>
    <w:rsid w:val="0EEAE4A6"/>
    <w:rsid w:val="0F5A02C5"/>
    <w:rsid w:val="0F6FF881"/>
    <w:rsid w:val="0FD3DC89"/>
    <w:rsid w:val="0FDDB12A"/>
    <w:rsid w:val="10129DC6"/>
    <w:rsid w:val="101A2FAA"/>
    <w:rsid w:val="10A1CA2B"/>
    <w:rsid w:val="10AE00CA"/>
    <w:rsid w:val="112DC496"/>
    <w:rsid w:val="116290C8"/>
    <w:rsid w:val="11DE737D"/>
    <w:rsid w:val="12CA0A8B"/>
    <w:rsid w:val="12CB50F0"/>
    <w:rsid w:val="12F0D3C3"/>
    <w:rsid w:val="1398AA5A"/>
    <w:rsid w:val="13CAA453"/>
    <w:rsid w:val="13F4EC26"/>
    <w:rsid w:val="14A1A6AC"/>
    <w:rsid w:val="14F441D9"/>
    <w:rsid w:val="15192AA2"/>
    <w:rsid w:val="1536AF76"/>
    <w:rsid w:val="155DD137"/>
    <w:rsid w:val="15C5CC7B"/>
    <w:rsid w:val="15D07A9E"/>
    <w:rsid w:val="1607A9A8"/>
    <w:rsid w:val="16699E18"/>
    <w:rsid w:val="172B29B9"/>
    <w:rsid w:val="173279F6"/>
    <w:rsid w:val="174783D8"/>
    <w:rsid w:val="17B7D96A"/>
    <w:rsid w:val="17F2B8CA"/>
    <w:rsid w:val="18B3F75A"/>
    <w:rsid w:val="19AD881D"/>
    <w:rsid w:val="19BD6919"/>
    <w:rsid w:val="1A175F02"/>
    <w:rsid w:val="1AE73969"/>
    <w:rsid w:val="1B3F6554"/>
    <w:rsid w:val="1BB8DAB0"/>
    <w:rsid w:val="1C19EB07"/>
    <w:rsid w:val="1CEFED6F"/>
    <w:rsid w:val="1CF8D877"/>
    <w:rsid w:val="1D6DB608"/>
    <w:rsid w:val="1D865D21"/>
    <w:rsid w:val="1DBD5DFB"/>
    <w:rsid w:val="1E2FFA01"/>
    <w:rsid w:val="1E3E81CB"/>
    <w:rsid w:val="1F572928"/>
    <w:rsid w:val="1F7AAEA2"/>
    <w:rsid w:val="1FE46926"/>
    <w:rsid w:val="1FEFDD2E"/>
    <w:rsid w:val="1FFAC590"/>
    <w:rsid w:val="20034772"/>
    <w:rsid w:val="20258E74"/>
    <w:rsid w:val="2054749B"/>
    <w:rsid w:val="20F39AA3"/>
    <w:rsid w:val="210052D1"/>
    <w:rsid w:val="211AF61A"/>
    <w:rsid w:val="213F8208"/>
    <w:rsid w:val="225689CA"/>
    <w:rsid w:val="2270E43A"/>
    <w:rsid w:val="2279B949"/>
    <w:rsid w:val="22B012EB"/>
    <w:rsid w:val="2385D7ED"/>
    <w:rsid w:val="23D6967F"/>
    <w:rsid w:val="23D84559"/>
    <w:rsid w:val="23E46327"/>
    <w:rsid w:val="23EB59C6"/>
    <w:rsid w:val="23FC6A13"/>
    <w:rsid w:val="23FFB10F"/>
    <w:rsid w:val="2405E38E"/>
    <w:rsid w:val="240F1938"/>
    <w:rsid w:val="2506E37D"/>
    <w:rsid w:val="25407B1B"/>
    <w:rsid w:val="26849E6C"/>
    <w:rsid w:val="2691617F"/>
    <w:rsid w:val="26AE0B93"/>
    <w:rsid w:val="2709572F"/>
    <w:rsid w:val="27707C5D"/>
    <w:rsid w:val="27CBFDE7"/>
    <w:rsid w:val="27E271AB"/>
    <w:rsid w:val="27E8C885"/>
    <w:rsid w:val="282128C2"/>
    <w:rsid w:val="2858F9F5"/>
    <w:rsid w:val="28E51AE7"/>
    <w:rsid w:val="2924946A"/>
    <w:rsid w:val="293DCBEE"/>
    <w:rsid w:val="299E6768"/>
    <w:rsid w:val="29AF93AA"/>
    <w:rsid w:val="29E5162F"/>
    <w:rsid w:val="2A0C9A3F"/>
    <w:rsid w:val="2A9F4990"/>
    <w:rsid w:val="2AA0AC10"/>
    <w:rsid w:val="2AAC6B5E"/>
    <w:rsid w:val="2AE30FBF"/>
    <w:rsid w:val="2B27021D"/>
    <w:rsid w:val="2B3ED8DA"/>
    <w:rsid w:val="2BA300CB"/>
    <w:rsid w:val="2BE23EE4"/>
    <w:rsid w:val="2C42FAAE"/>
    <w:rsid w:val="2C56D3AE"/>
    <w:rsid w:val="2C84FC67"/>
    <w:rsid w:val="2D9D0A0F"/>
    <w:rsid w:val="2DBEE56F"/>
    <w:rsid w:val="2DC50A0C"/>
    <w:rsid w:val="2DF4FFC8"/>
    <w:rsid w:val="2E0EF10F"/>
    <w:rsid w:val="2E588237"/>
    <w:rsid w:val="2EA0195A"/>
    <w:rsid w:val="2EDD3D27"/>
    <w:rsid w:val="2F3B6398"/>
    <w:rsid w:val="2F64D8F7"/>
    <w:rsid w:val="2F6B20C0"/>
    <w:rsid w:val="309AE96E"/>
    <w:rsid w:val="30B3C38C"/>
    <w:rsid w:val="31121586"/>
    <w:rsid w:val="31226139"/>
    <w:rsid w:val="3171CF52"/>
    <w:rsid w:val="3181C25F"/>
    <w:rsid w:val="31AE1127"/>
    <w:rsid w:val="320C91CD"/>
    <w:rsid w:val="321242D8"/>
    <w:rsid w:val="32208E75"/>
    <w:rsid w:val="32CE5564"/>
    <w:rsid w:val="332AE8C5"/>
    <w:rsid w:val="33A52C13"/>
    <w:rsid w:val="341D5734"/>
    <w:rsid w:val="3476B77A"/>
    <w:rsid w:val="34993393"/>
    <w:rsid w:val="349FB5FB"/>
    <w:rsid w:val="34E00C41"/>
    <w:rsid w:val="34E2E500"/>
    <w:rsid w:val="35029700"/>
    <w:rsid w:val="35A2D560"/>
    <w:rsid w:val="35CD6C9D"/>
    <w:rsid w:val="36126CA5"/>
    <w:rsid w:val="36224482"/>
    <w:rsid w:val="36D17872"/>
    <w:rsid w:val="36D70AB9"/>
    <w:rsid w:val="36FB152F"/>
    <w:rsid w:val="372E2E41"/>
    <w:rsid w:val="37737B91"/>
    <w:rsid w:val="37C22CE4"/>
    <w:rsid w:val="37F62606"/>
    <w:rsid w:val="380E7154"/>
    <w:rsid w:val="3936EB45"/>
    <w:rsid w:val="39534CCC"/>
    <w:rsid w:val="3A01BCE6"/>
    <w:rsid w:val="3A1DCB0B"/>
    <w:rsid w:val="3A36A333"/>
    <w:rsid w:val="3A413460"/>
    <w:rsid w:val="3AACD25E"/>
    <w:rsid w:val="3AC6E0DF"/>
    <w:rsid w:val="3AE7A7CC"/>
    <w:rsid w:val="3AEB7043"/>
    <w:rsid w:val="3AF94AB9"/>
    <w:rsid w:val="3B133073"/>
    <w:rsid w:val="3B165265"/>
    <w:rsid w:val="3B1A78B1"/>
    <w:rsid w:val="3B362711"/>
    <w:rsid w:val="3B60C935"/>
    <w:rsid w:val="3B9EC587"/>
    <w:rsid w:val="3BA503D1"/>
    <w:rsid w:val="3BA6352B"/>
    <w:rsid w:val="3BF23E48"/>
    <w:rsid w:val="3C823560"/>
    <w:rsid w:val="3CBFC8A9"/>
    <w:rsid w:val="3D4F77C9"/>
    <w:rsid w:val="3DB64371"/>
    <w:rsid w:val="3E9736A2"/>
    <w:rsid w:val="3EFDD329"/>
    <w:rsid w:val="3F1C2E6E"/>
    <w:rsid w:val="3F782AD1"/>
    <w:rsid w:val="3FBE5B99"/>
    <w:rsid w:val="3FDC712B"/>
    <w:rsid w:val="40B69361"/>
    <w:rsid w:val="41256FA4"/>
    <w:rsid w:val="41346607"/>
    <w:rsid w:val="4171FACE"/>
    <w:rsid w:val="4175B079"/>
    <w:rsid w:val="41C083FE"/>
    <w:rsid w:val="41C97E89"/>
    <w:rsid w:val="4288D92A"/>
    <w:rsid w:val="42A0216B"/>
    <w:rsid w:val="42B34712"/>
    <w:rsid w:val="42D069AD"/>
    <w:rsid w:val="42D93806"/>
    <w:rsid w:val="42F1B2A7"/>
    <w:rsid w:val="42FE9AB7"/>
    <w:rsid w:val="43243EDB"/>
    <w:rsid w:val="436D165D"/>
    <w:rsid w:val="4381149F"/>
    <w:rsid w:val="43D2F460"/>
    <w:rsid w:val="43D6CB74"/>
    <w:rsid w:val="4544D6EB"/>
    <w:rsid w:val="4556405D"/>
    <w:rsid w:val="45573DFC"/>
    <w:rsid w:val="45DDF9B5"/>
    <w:rsid w:val="46009E19"/>
    <w:rsid w:val="4659ECE4"/>
    <w:rsid w:val="4663F2FB"/>
    <w:rsid w:val="46742B5B"/>
    <w:rsid w:val="46F167DD"/>
    <w:rsid w:val="46FF3314"/>
    <w:rsid w:val="47994932"/>
    <w:rsid w:val="47BC16BF"/>
    <w:rsid w:val="47EA3F26"/>
    <w:rsid w:val="4809A0C9"/>
    <w:rsid w:val="4811BA1B"/>
    <w:rsid w:val="485A7C35"/>
    <w:rsid w:val="486936A8"/>
    <w:rsid w:val="48AC90CA"/>
    <w:rsid w:val="48B1FF28"/>
    <w:rsid w:val="48DCA308"/>
    <w:rsid w:val="48F3CEB2"/>
    <w:rsid w:val="48F83F86"/>
    <w:rsid w:val="491373A0"/>
    <w:rsid w:val="49728CEE"/>
    <w:rsid w:val="49E09AA3"/>
    <w:rsid w:val="4A414F41"/>
    <w:rsid w:val="4A960864"/>
    <w:rsid w:val="4AC19E8B"/>
    <w:rsid w:val="4AD4394E"/>
    <w:rsid w:val="4AFF3296"/>
    <w:rsid w:val="4B2AFE74"/>
    <w:rsid w:val="4B66D319"/>
    <w:rsid w:val="4BB12D5B"/>
    <w:rsid w:val="4C0F8CB7"/>
    <w:rsid w:val="4C3F8907"/>
    <w:rsid w:val="4CE4D0E4"/>
    <w:rsid w:val="4D0EA3B9"/>
    <w:rsid w:val="4D6395AC"/>
    <w:rsid w:val="4D685B8F"/>
    <w:rsid w:val="4DB3AF0F"/>
    <w:rsid w:val="4DEA494C"/>
    <w:rsid w:val="4E0192F5"/>
    <w:rsid w:val="4E8BB19D"/>
    <w:rsid w:val="4EBA5E7B"/>
    <w:rsid w:val="4EF958D8"/>
    <w:rsid w:val="4F64CFBD"/>
    <w:rsid w:val="4F94A153"/>
    <w:rsid w:val="4FAE1974"/>
    <w:rsid w:val="502B2CCB"/>
    <w:rsid w:val="506CE156"/>
    <w:rsid w:val="50B5EFBE"/>
    <w:rsid w:val="50CD11CB"/>
    <w:rsid w:val="50FB28FA"/>
    <w:rsid w:val="512A842B"/>
    <w:rsid w:val="518234D5"/>
    <w:rsid w:val="51D86CE5"/>
    <w:rsid w:val="51E68F92"/>
    <w:rsid w:val="526BEBA9"/>
    <w:rsid w:val="529CF991"/>
    <w:rsid w:val="52E0670A"/>
    <w:rsid w:val="532525DF"/>
    <w:rsid w:val="532A5186"/>
    <w:rsid w:val="537B9185"/>
    <w:rsid w:val="53A396FE"/>
    <w:rsid w:val="54127CA8"/>
    <w:rsid w:val="548311C2"/>
    <w:rsid w:val="54CA744C"/>
    <w:rsid w:val="55D696A8"/>
    <w:rsid w:val="55E2F874"/>
    <w:rsid w:val="55FFD3E2"/>
    <w:rsid w:val="56179DA1"/>
    <w:rsid w:val="56320EE7"/>
    <w:rsid w:val="568CD6C4"/>
    <w:rsid w:val="56CE0D5D"/>
    <w:rsid w:val="56DC277A"/>
    <w:rsid w:val="5701BE69"/>
    <w:rsid w:val="57929132"/>
    <w:rsid w:val="57F445B9"/>
    <w:rsid w:val="585A312E"/>
    <w:rsid w:val="58854CD9"/>
    <w:rsid w:val="58E0EA22"/>
    <w:rsid w:val="592D0197"/>
    <w:rsid w:val="59311219"/>
    <w:rsid w:val="595D81C3"/>
    <w:rsid w:val="599C80A9"/>
    <w:rsid w:val="59C15837"/>
    <w:rsid w:val="5A358584"/>
    <w:rsid w:val="5A367A77"/>
    <w:rsid w:val="5A807D9E"/>
    <w:rsid w:val="5A8DF64E"/>
    <w:rsid w:val="5A9944E6"/>
    <w:rsid w:val="5B6AAF22"/>
    <w:rsid w:val="5B753994"/>
    <w:rsid w:val="5BBBE45A"/>
    <w:rsid w:val="5BC2414B"/>
    <w:rsid w:val="5BC72E05"/>
    <w:rsid w:val="5BEA2E0F"/>
    <w:rsid w:val="5C1BC720"/>
    <w:rsid w:val="5C65B55D"/>
    <w:rsid w:val="5C7ECF8C"/>
    <w:rsid w:val="5C86DD3D"/>
    <w:rsid w:val="5C9741D2"/>
    <w:rsid w:val="5CB1DFB0"/>
    <w:rsid w:val="5CC4613C"/>
    <w:rsid w:val="5CDD092F"/>
    <w:rsid w:val="5CE1017A"/>
    <w:rsid w:val="5CF59189"/>
    <w:rsid w:val="5DC6D4AE"/>
    <w:rsid w:val="5DD3D9B8"/>
    <w:rsid w:val="5E1D747F"/>
    <w:rsid w:val="5EEE90A7"/>
    <w:rsid w:val="5F1AD4EF"/>
    <w:rsid w:val="5F5D6E3E"/>
    <w:rsid w:val="5FC4FCB3"/>
    <w:rsid w:val="603B9B22"/>
    <w:rsid w:val="60A10B00"/>
    <w:rsid w:val="60C0A166"/>
    <w:rsid w:val="6141375F"/>
    <w:rsid w:val="615F6557"/>
    <w:rsid w:val="616A70E8"/>
    <w:rsid w:val="6242DC90"/>
    <w:rsid w:val="62CABD17"/>
    <w:rsid w:val="63A5D176"/>
    <w:rsid w:val="63C95A28"/>
    <w:rsid w:val="63FFF02D"/>
    <w:rsid w:val="6462367B"/>
    <w:rsid w:val="646C91BC"/>
    <w:rsid w:val="647255F8"/>
    <w:rsid w:val="64EA65BE"/>
    <w:rsid w:val="651C120A"/>
    <w:rsid w:val="65212E21"/>
    <w:rsid w:val="6553923E"/>
    <w:rsid w:val="65FF8F44"/>
    <w:rsid w:val="6605A9C3"/>
    <w:rsid w:val="667AA7E1"/>
    <w:rsid w:val="66A11381"/>
    <w:rsid w:val="66DBD374"/>
    <w:rsid w:val="67596616"/>
    <w:rsid w:val="677C7DD6"/>
    <w:rsid w:val="685DC0A7"/>
    <w:rsid w:val="68BB1DB8"/>
    <w:rsid w:val="68C5122D"/>
    <w:rsid w:val="691F72ED"/>
    <w:rsid w:val="695ED314"/>
    <w:rsid w:val="69D351E1"/>
    <w:rsid w:val="69D98905"/>
    <w:rsid w:val="69FB0C3B"/>
    <w:rsid w:val="6A00F49B"/>
    <w:rsid w:val="6AA2396B"/>
    <w:rsid w:val="6AC65F41"/>
    <w:rsid w:val="6B08E7CA"/>
    <w:rsid w:val="6B564AE2"/>
    <w:rsid w:val="6B5D4FEC"/>
    <w:rsid w:val="6B68D56A"/>
    <w:rsid w:val="6BA86615"/>
    <w:rsid w:val="6BE34C60"/>
    <w:rsid w:val="6C1D5144"/>
    <w:rsid w:val="6C2EFE57"/>
    <w:rsid w:val="6C792916"/>
    <w:rsid w:val="6C7D54B3"/>
    <w:rsid w:val="6CC3AA14"/>
    <w:rsid w:val="6D0C2E55"/>
    <w:rsid w:val="6D0EF766"/>
    <w:rsid w:val="6D105ABD"/>
    <w:rsid w:val="6D7B8ACE"/>
    <w:rsid w:val="6D8413A6"/>
    <w:rsid w:val="6D92AFC8"/>
    <w:rsid w:val="6D92DF0D"/>
    <w:rsid w:val="6DDDE08E"/>
    <w:rsid w:val="6DE72225"/>
    <w:rsid w:val="6E42D909"/>
    <w:rsid w:val="6E86B8F3"/>
    <w:rsid w:val="6E98E4B1"/>
    <w:rsid w:val="6F15FFE1"/>
    <w:rsid w:val="6F3785FB"/>
    <w:rsid w:val="6FBA3814"/>
    <w:rsid w:val="70598DF0"/>
    <w:rsid w:val="709DAD18"/>
    <w:rsid w:val="70CA92F1"/>
    <w:rsid w:val="71288A4D"/>
    <w:rsid w:val="7162B424"/>
    <w:rsid w:val="71643185"/>
    <w:rsid w:val="7192CE15"/>
    <w:rsid w:val="71DF194A"/>
    <w:rsid w:val="71FF3E7F"/>
    <w:rsid w:val="72165705"/>
    <w:rsid w:val="7221EBBF"/>
    <w:rsid w:val="7242BF2B"/>
    <w:rsid w:val="724D4A0D"/>
    <w:rsid w:val="729CAABB"/>
    <w:rsid w:val="73113112"/>
    <w:rsid w:val="735BCF8F"/>
    <w:rsid w:val="7478B131"/>
    <w:rsid w:val="74B97955"/>
    <w:rsid w:val="75503129"/>
    <w:rsid w:val="759F4A37"/>
    <w:rsid w:val="75CE0A13"/>
    <w:rsid w:val="75E069E4"/>
    <w:rsid w:val="763EC751"/>
    <w:rsid w:val="7644601C"/>
    <w:rsid w:val="7661ABC4"/>
    <w:rsid w:val="76837825"/>
    <w:rsid w:val="771E8AED"/>
    <w:rsid w:val="7745E05E"/>
    <w:rsid w:val="77595176"/>
    <w:rsid w:val="776766A1"/>
    <w:rsid w:val="782E7466"/>
    <w:rsid w:val="7841E371"/>
    <w:rsid w:val="784471EE"/>
    <w:rsid w:val="7879F992"/>
    <w:rsid w:val="792617A7"/>
    <w:rsid w:val="79C1057B"/>
    <w:rsid w:val="7A22FBB0"/>
    <w:rsid w:val="7A2BCF4D"/>
    <w:rsid w:val="7A317784"/>
    <w:rsid w:val="7A3B9B97"/>
    <w:rsid w:val="7A403D17"/>
    <w:rsid w:val="7A412365"/>
    <w:rsid w:val="7A5A89BF"/>
    <w:rsid w:val="7ADEC0BB"/>
    <w:rsid w:val="7B6FEBB3"/>
    <w:rsid w:val="7BA81D5F"/>
    <w:rsid w:val="7C1F76E4"/>
    <w:rsid w:val="7C8A9FD6"/>
    <w:rsid w:val="7CD1F986"/>
    <w:rsid w:val="7D2ACF7F"/>
    <w:rsid w:val="7D39C71C"/>
    <w:rsid w:val="7E92EC3B"/>
    <w:rsid w:val="7ECAA858"/>
    <w:rsid w:val="7F7A75F0"/>
    <w:rsid w:val="7F8DD459"/>
    <w:rsid w:val="7FC4C510"/>
    <w:rsid w:val="7FD510D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DCB452"/>
  <w15:docId w15:val="{8CDAEA05-FF1F-46E8-8D9F-5A70A05A8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702"/>
    <w:pPr>
      <w:spacing w:after="200" w:line="276" w:lineRule="auto"/>
    </w:pPr>
    <w:rPr>
      <w:sz w:val="22"/>
      <w:szCs w:val="22"/>
      <w:lang w:eastAsia="en-US" w:bidi="en-US"/>
    </w:rPr>
  </w:style>
  <w:style w:type="paragraph" w:styleId="Heading1">
    <w:name w:val="heading 1"/>
    <w:basedOn w:val="Normal"/>
    <w:next w:val="Normal"/>
    <w:link w:val="Heading1Char"/>
    <w:qFormat/>
    <w:rsid w:val="006236D0"/>
    <w:pPr>
      <w:numPr>
        <w:numId w:val="13"/>
      </w:numPr>
      <w:spacing w:before="480" w:after="0"/>
      <w:contextualSpacing/>
      <w:outlineLvl w:val="0"/>
    </w:pPr>
    <w:rPr>
      <w:rFonts w:ascii="Arial" w:hAnsi="Arial"/>
      <w:b/>
      <w:bCs/>
      <w:sz w:val="32"/>
      <w:szCs w:val="28"/>
    </w:rPr>
  </w:style>
  <w:style w:type="paragraph" w:styleId="Heading2">
    <w:name w:val="heading 2"/>
    <w:basedOn w:val="Normal"/>
    <w:next w:val="Normal"/>
    <w:link w:val="Heading2Char"/>
    <w:unhideWhenUsed/>
    <w:qFormat/>
    <w:rsid w:val="000C3E4E"/>
    <w:pPr>
      <w:numPr>
        <w:numId w:val="39"/>
      </w:numPr>
      <w:spacing w:before="200" w:after="0"/>
      <w:outlineLvl w:val="1"/>
    </w:pPr>
    <w:rPr>
      <w:rFonts w:ascii="Arial" w:hAnsi="Arial"/>
      <w:b/>
      <w:bCs/>
      <w:sz w:val="28"/>
      <w:szCs w:val="26"/>
    </w:rPr>
  </w:style>
  <w:style w:type="paragraph" w:styleId="Heading3">
    <w:name w:val="heading 3"/>
    <w:basedOn w:val="Normal"/>
    <w:next w:val="Normal"/>
    <w:link w:val="Heading3Char"/>
    <w:unhideWhenUsed/>
    <w:qFormat/>
    <w:rsid w:val="006236D0"/>
    <w:pPr>
      <w:numPr>
        <w:ilvl w:val="2"/>
        <w:numId w:val="13"/>
      </w:numPr>
      <w:spacing w:before="240" w:after="240" w:line="360" w:lineRule="auto"/>
      <w:outlineLvl w:val="2"/>
    </w:pPr>
    <w:rPr>
      <w:rFonts w:ascii="Arial" w:hAnsi="Arial"/>
      <w:b/>
      <w:bCs/>
    </w:rPr>
  </w:style>
  <w:style w:type="paragraph" w:styleId="Heading4">
    <w:name w:val="heading 4"/>
    <w:basedOn w:val="Normal"/>
    <w:next w:val="Normal"/>
    <w:link w:val="Heading4Char"/>
    <w:unhideWhenUsed/>
    <w:qFormat/>
    <w:rsid w:val="00844B64"/>
    <w:pPr>
      <w:numPr>
        <w:ilvl w:val="3"/>
        <w:numId w:val="13"/>
      </w:num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numPr>
        <w:ilvl w:val="4"/>
        <w:numId w:val="13"/>
      </w:numPr>
      <w:spacing w:before="200" w:after="0"/>
      <w:ind w:left="3600" w:hanging="36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numPr>
        <w:ilvl w:val="5"/>
        <w:numId w:val="13"/>
      </w:numPr>
      <w:spacing w:after="0" w:line="271" w:lineRule="auto"/>
      <w:ind w:left="4320" w:hanging="360"/>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numPr>
        <w:ilvl w:val="6"/>
        <w:numId w:val="13"/>
      </w:numPr>
      <w:spacing w:after="0"/>
      <w:ind w:left="5040" w:hanging="360"/>
      <w:outlineLvl w:val="6"/>
    </w:pPr>
    <w:rPr>
      <w:rFonts w:ascii="Cambria" w:hAnsi="Cambria"/>
      <w:i/>
      <w:iCs/>
    </w:rPr>
  </w:style>
  <w:style w:type="paragraph" w:styleId="Heading8">
    <w:name w:val="heading 8"/>
    <w:basedOn w:val="Normal"/>
    <w:next w:val="Normal"/>
    <w:link w:val="Heading8Char"/>
    <w:semiHidden/>
    <w:unhideWhenUsed/>
    <w:qFormat/>
    <w:rsid w:val="00844B64"/>
    <w:pPr>
      <w:numPr>
        <w:ilvl w:val="7"/>
        <w:numId w:val="13"/>
      </w:numPr>
      <w:spacing w:after="0"/>
      <w:ind w:left="5760" w:hanging="36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numPr>
        <w:ilvl w:val="8"/>
        <w:numId w:val="13"/>
      </w:numPr>
      <w:spacing w:after="0"/>
      <w:ind w:left="6480" w:hanging="36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uiPriority w:val="4"/>
    <w:qFormat/>
    <w:rsid w:val="00B5468A"/>
    <w:pPr>
      <w:spacing w:before="240" w:after="240"/>
    </w:pPr>
    <w:rPr>
      <w:rFonts w:ascii="Arial" w:hAnsi="Arial"/>
      <w:sz w:val="24"/>
      <w:szCs w:val="24"/>
      <w:lang w:eastAsia="en-GB" w:bidi="ar-SA"/>
    </w:rPr>
  </w:style>
  <w:style w:type="character" w:styleId="CommentReference">
    <w:name w:val="annotation reference"/>
    <w:rsid w:val="00B5468A"/>
    <w:rPr>
      <w:sz w:val="16"/>
      <w:szCs w:val="16"/>
    </w:rPr>
  </w:style>
  <w:style w:type="paragraph" w:styleId="CommentText">
    <w:name w:val="annotation text"/>
    <w:basedOn w:val="Normal"/>
    <w:link w:val="CommentTextChar"/>
    <w:rsid w:val="00B5468A"/>
    <w:pPr>
      <w:spacing w:after="0" w:line="240" w:lineRule="auto"/>
    </w:pPr>
    <w:rPr>
      <w:rFonts w:ascii="Times New Roman" w:hAnsi="Times New Roman"/>
      <w:sz w:val="20"/>
      <w:szCs w:val="20"/>
      <w:lang w:eastAsia="en-GB" w:bidi="ar-SA"/>
    </w:rPr>
  </w:style>
  <w:style w:type="paragraph" w:styleId="CommentSubject">
    <w:name w:val="annotation subject"/>
    <w:basedOn w:val="Normal"/>
    <w:next w:val="CommentText"/>
    <w:semiHidden/>
    <w:rsid w:val="00AD6702"/>
    <w:rPr>
      <w:b/>
      <w:bCs/>
      <w:sz w:val="20"/>
      <w:szCs w:val="20"/>
    </w:rPr>
  </w:style>
  <w:style w:type="paragraph" w:styleId="BalloonText">
    <w:name w:val="Balloon Text"/>
    <w:basedOn w:val="Normal"/>
    <w:semiHidden/>
    <w:rsid w:val="00CF61F7"/>
    <w:rPr>
      <w:rFonts w:ascii="Tahoma" w:hAnsi="Tahoma" w:cs="Tahoma"/>
      <w:sz w:val="16"/>
      <w:szCs w:val="16"/>
    </w:rPr>
  </w:style>
  <w:style w:type="character" w:customStyle="1" w:styleId="CommentTextChar">
    <w:name w:val="Comment Text Char"/>
    <w:basedOn w:val="DefaultParagraphFont"/>
    <w:link w:val="CommentText"/>
    <w:rsid w:val="00B5468A"/>
    <w:rPr>
      <w:rFonts w:ascii="Times New Roman" w:hAnsi="Times New Roman"/>
    </w:rPr>
  </w:style>
  <w:style w:type="character" w:styleId="Hyperlink">
    <w:name w:val="Hyperlink"/>
    <w:uiPriority w:val="99"/>
    <w:rsid w:val="00B5468A"/>
    <w:rPr>
      <w:color w:val="0000FF"/>
      <w:u w:val="single"/>
    </w:rPr>
  </w:style>
  <w:style w:type="paragraph" w:customStyle="1" w:styleId="NICEnormal">
    <w:name w:val="NICE normal"/>
    <w:link w:val="NICEnormalChar"/>
    <w:rsid w:val="00B5468A"/>
    <w:pPr>
      <w:spacing w:after="240" w:line="360" w:lineRule="auto"/>
    </w:pPr>
    <w:rPr>
      <w:rFonts w:ascii="Arial" w:hAnsi="Arial"/>
      <w:sz w:val="24"/>
      <w:szCs w:val="24"/>
      <w:lang w:val="en-US" w:eastAsia="en-US"/>
    </w:rPr>
  </w:style>
  <w:style w:type="character" w:customStyle="1" w:styleId="NICEnormalChar">
    <w:name w:val="NICE normal Char"/>
    <w:link w:val="NICEnormal"/>
    <w:rsid w:val="00B5468A"/>
    <w:rPr>
      <w:rFonts w:ascii="Arial" w:hAnsi="Arial"/>
      <w:sz w:val="24"/>
      <w:szCs w:val="24"/>
      <w:lang w:val="en-US" w:eastAsia="en-US"/>
    </w:rPr>
  </w:style>
  <w:style w:type="paragraph" w:customStyle="1" w:styleId="ITTMainHeading">
    <w:name w:val="ITT Main Heading"/>
    <w:basedOn w:val="Normal"/>
    <w:qFormat/>
    <w:rsid w:val="004D75B9"/>
    <w:pPr>
      <w:jc w:val="center"/>
    </w:pPr>
    <w:rPr>
      <w:rFonts w:ascii="Arial" w:hAnsi="Arial" w:cs="Arial"/>
      <w:b/>
      <w:sz w:val="36"/>
      <w:szCs w:val="36"/>
    </w:rPr>
  </w:style>
  <w:style w:type="paragraph" w:customStyle="1" w:styleId="ITTMainHeading2">
    <w:name w:val="ITT Main Heading 2"/>
    <w:basedOn w:val="Normal"/>
    <w:qFormat/>
    <w:rsid w:val="004D75B9"/>
    <w:pPr>
      <w:jc w:val="center"/>
    </w:pPr>
    <w:rPr>
      <w:rFonts w:ascii="Arial" w:hAnsi="Arial" w:cs="Arial"/>
      <w:b/>
      <w:sz w:val="32"/>
      <w:szCs w:val="32"/>
    </w:rPr>
  </w:style>
  <w:style w:type="paragraph" w:styleId="TOC1">
    <w:name w:val="toc 1"/>
    <w:basedOn w:val="Normal"/>
    <w:next w:val="Normal"/>
    <w:autoRedefine/>
    <w:uiPriority w:val="39"/>
    <w:rsid w:val="001876B8"/>
    <w:pPr>
      <w:tabs>
        <w:tab w:val="left" w:pos="440"/>
        <w:tab w:val="right" w:leader="dot" w:pos="9017"/>
      </w:tabs>
      <w:spacing w:after="100"/>
    </w:pPr>
    <w:rPr>
      <w:rFonts w:cs="Arial"/>
      <w:b/>
      <w:bCs/>
      <w:color w:val="8DB3E2" w:themeColor="text2" w:themeTint="66"/>
      <w:sz w:val="32"/>
      <w:szCs w:val="32"/>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4D75B9"/>
    <w:pPr>
      <w:spacing w:after="100"/>
      <w:ind w:left="220"/>
    </w:pPr>
  </w:style>
  <w:style w:type="character" w:customStyle="1" w:styleId="Heading4Char">
    <w:name w:val="Heading 4 Char"/>
    <w:basedOn w:val="DefaultParagraphFont"/>
    <w:link w:val="Heading4"/>
    <w:rsid w:val="00844B64"/>
    <w:rPr>
      <w:rFonts w:ascii="Cambria" w:hAnsi="Cambria"/>
      <w:b/>
      <w:bCs/>
      <w:i/>
      <w:iCs/>
      <w:sz w:val="22"/>
      <w:szCs w:val="22"/>
      <w:lang w:eastAsia="en-US" w:bidi="en-US"/>
    </w:rPr>
  </w:style>
  <w:style w:type="paragraph" w:styleId="Header">
    <w:name w:val="header"/>
    <w:basedOn w:val="Normal"/>
    <w:link w:val="HeaderChar"/>
    <w:rsid w:val="004D75B9"/>
    <w:pPr>
      <w:tabs>
        <w:tab w:val="center" w:pos="4513"/>
        <w:tab w:val="right" w:pos="9026"/>
      </w:tabs>
      <w:spacing w:after="0" w:line="240" w:lineRule="auto"/>
    </w:pPr>
  </w:style>
  <w:style w:type="character" w:customStyle="1" w:styleId="HeaderChar">
    <w:name w:val="Header Char"/>
    <w:basedOn w:val="DefaultParagraphFont"/>
    <w:link w:val="Header"/>
    <w:rsid w:val="004D75B9"/>
    <w:rPr>
      <w:sz w:val="22"/>
      <w:szCs w:val="22"/>
      <w:lang w:val="en-US" w:eastAsia="en-US" w:bidi="en-US"/>
    </w:rPr>
  </w:style>
  <w:style w:type="character" w:customStyle="1" w:styleId="Heading3Char">
    <w:name w:val="Heading 3 Char"/>
    <w:basedOn w:val="DefaultParagraphFont"/>
    <w:link w:val="Heading3"/>
    <w:rsid w:val="006236D0"/>
    <w:rPr>
      <w:rFonts w:ascii="Arial" w:hAnsi="Arial"/>
      <w:b/>
      <w:bCs/>
      <w:sz w:val="22"/>
      <w:szCs w:val="22"/>
      <w:lang w:eastAsia="en-US" w:bidi="en-US"/>
    </w:rPr>
  </w:style>
  <w:style w:type="paragraph" w:styleId="Footer">
    <w:name w:val="footer"/>
    <w:basedOn w:val="Normal"/>
    <w:link w:val="FooterChar"/>
    <w:uiPriority w:val="99"/>
    <w:rsid w:val="004D75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75B9"/>
    <w:rPr>
      <w:sz w:val="22"/>
      <w:szCs w:val="22"/>
      <w:lang w:val="en-US" w:eastAsia="en-US" w:bidi="en-US"/>
    </w:rPr>
  </w:style>
  <w:style w:type="paragraph" w:styleId="DocumentMap">
    <w:name w:val="Document Map"/>
    <w:basedOn w:val="Normal"/>
    <w:semiHidden/>
    <w:rsid w:val="00341292"/>
    <w:pPr>
      <w:shd w:val="clear" w:color="auto" w:fill="000080"/>
    </w:pPr>
    <w:rPr>
      <w:rFonts w:ascii="Tahoma" w:hAnsi="Tahoma" w:cs="Tahoma"/>
      <w:sz w:val="20"/>
      <w:szCs w:val="20"/>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character" w:customStyle="1" w:styleId="Heading1Char">
    <w:name w:val="Heading 1 Char"/>
    <w:basedOn w:val="DefaultParagraphFont"/>
    <w:link w:val="Heading1"/>
    <w:rsid w:val="006236D0"/>
    <w:rPr>
      <w:rFonts w:ascii="Arial" w:hAnsi="Arial"/>
      <w:b/>
      <w:bCs/>
      <w:sz w:val="32"/>
      <w:szCs w:val="28"/>
      <w:lang w:eastAsia="en-US" w:bidi="en-US"/>
    </w:rPr>
  </w:style>
  <w:style w:type="character" w:customStyle="1" w:styleId="Heading5Char">
    <w:name w:val="Heading 5 Char"/>
    <w:basedOn w:val="DefaultParagraphFont"/>
    <w:link w:val="Heading5"/>
    <w:semiHidden/>
    <w:rsid w:val="00844B64"/>
    <w:rPr>
      <w:rFonts w:ascii="Cambria" w:hAnsi="Cambria"/>
      <w:b/>
      <w:bCs/>
      <w:color w:val="7F7F7F"/>
      <w:sz w:val="22"/>
      <w:szCs w:val="22"/>
      <w:lang w:eastAsia="en-US" w:bidi="en-US"/>
    </w:rPr>
  </w:style>
  <w:style w:type="character" w:customStyle="1" w:styleId="Heading6Char">
    <w:name w:val="Heading 6 Char"/>
    <w:basedOn w:val="DefaultParagraphFont"/>
    <w:link w:val="Heading6"/>
    <w:semiHidden/>
    <w:rsid w:val="00844B64"/>
    <w:rPr>
      <w:rFonts w:ascii="Cambria" w:hAnsi="Cambria"/>
      <w:b/>
      <w:bCs/>
      <w:i/>
      <w:iCs/>
      <w:color w:val="7F7F7F"/>
      <w:sz w:val="22"/>
      <w:szCs w:val="22"/>
      <w:lang w:eastAsia="en-US" w:bidi="en-US"/>
    </w:rPr>
  </w:style>
  <w:style w:type="character" w:customStyle="1" w:styleId="Heading7Char">
    <w:name w:val="Heading 7 Char"/>
    <w:basedOn w:val="DefaultParagraphFont"/>
    <w:link w:val="Heading7"/>
    <w:semiHidden/>
    <w:rsid w:val="00844B64"/>
    <w:rPr>
      <w:rFonts w:ascii="Cambria" w:hAnsi="Cambria"/>
      <w:i/>
      <w:iCs/>
      <w:sz w:val="22"/>
      <w:szCs w:val="22"/>
      <w:lang w:eastAsia="en-US" w:bidi="en-US"/>
    </w:rPr>
  </w:style>
  <w:style w:type="character" w:customStyle="1" w:styleId="Heading8Char">
    <w:name w:val="Heading 8 Char"/>
    <w:basedOn w:val="DefaultParagraphFont"/>
    <w:link w:val="Heading8"/>
    <w:semiHidden/>
    <w:rsid w:val="00844B64"/>
    <w:rPr>
      <w:rFonts w:ascii="Cambria" w:hAnsi="Cambria"/>
      <w:lang w:eastAsia="en-US" w:bidi="en-US"/>
    </w:rPr>
  </w:style>
  <w:style w:type="character" w:customStyle="1" w:styleId="Heading9Char">
    <w:name w:val="Heading 9 Char"/>
    <w:basedOn w:val="DefaultParagraphFont"/>
    <w:link w:val="Heading9"/>
    <w:semiHidden/>
    <w:rsid w:val="00844B64"/>
    <w:rPr>
      <w:rFonts w:ascii="Cambria" w:hAnsi="Cambria"/>
      <w:i/>
      <w:iCs/>
      <w:spacing w:val="5"/>
      <w:lang w:eastAsia="en-US" w:bidi="en-US"/>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character" w:customStyle="1" w:styleId="Heading2Char">
    <w:name w:val="Heading 2 Char"/>
    <w:basedOn w:val="DefaultParagraphFont"/>
    <w:link w:val="Heading2"/>
    <w:rsid w:val="000C3E4E"/>
    <w:rPr>
      <w:rFonts w:ascii="Arial" w:hAnsi="Arial"/>
      <w:b/>
      <w:bCs/>
      <w:sz w:val="28"/>
      <w:szCs w:val="26"/>
      <w:lang w:eastAsia="en-US" w:bidi="en-US"/>
    </w:rPr>
  </w:style>
  <w:style w:type="paragraph" w:customStyle="1" w:styleId="ITTBody">
    <w:name w:val="ITT Body"/>
    <w:basedOn w:val="Normal"/>
    <w:link w:val="ITTBodyChar"/>
    <w:qFormat/>
    <w:rsid w:val="00DE2F05"/>
    <w:pPr>
      <w:spacing w:after="120" w:line="240" w:lineRule="auto"/>
      <w:ind w:left="851"/>
    </w:pPr>
    <w:rPr>
      <w:rFonts w:ascii="Arial" w:hAnsi="Arial" w:cs="Arial"/>
      <w:sz w:val="24"/>
      <w:szCs w:val="24"/>
    </w:rPr>
  </w:style>
  <w:style w:type="paragraph" w:customStyle="1" w:styleId="ITTHeading1">
    <w:name w:val="ITT Heading 1"/>
    <w:basedOn w:val="Normal"/>
    <w:qFormat/>
    <w:rsid w:val="00FF52CD"/>
    <w:pPr>
      <w:numPr>
        <w:numId w:val="9"/>
      </w:numPr>
      <w:tabs>
        <w:tab w:val="left" w:pos="851"/>
      </w:tabs>
      <w:spacing w:before="360" w:after="120" w:line="240" w:lineRule="auto"/>
      <w:ind w:left="851" w:hanging="851"/>
    </w:pPr>
    <w:rPr>
      <w:rFonts w:ascii="Arial" w:hAnsi="Arial"/>
      <w:b/>
      <w:sz w:val="32"/>
      <w:szCs w:val="32"/>
      <w:lang w:bidi="ar-SA"/>
    </w:rPr>
  </w:style>
  <w:style w:type="paragraph" w:customStyle="1" w:styleId="ITTHeading4">
    <w:name w:val="ITT Heading 4"/>
    <w:basedOn w:val="Normal"/>
    <w:qFormat/>
    <w:rsid w:val="009B2011"/>
    <w:pPr>
      <w:numPr>
        <w:ilvl w:val="3"/>
        <w:numId w:val="3"/>
      </w:numPr>
      <w:spacing w:before="120" w:after="120" w:line="240" w:lineRule="auto"/>
      <w:jc w:val="both"/>
    </w:pPr>
    <w:rPr>
      <w:rFonts w:ascii="Arial" w:hAnsi="Arial" w:cs="Arial"/>
      <w:b/>
      <w:lang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bidi="ar-SA"/>
    </w:rPr>
  </w:style>
  <w:style w:type="paragraph" w:customStyle="1" w:styleId="ITTBodyLevel2">
    <w:name w:val="ITT Body Level 2"/>
    <w:basedOn w:val="ITTBody"/>
    <w:qFormat/>
    <w:rsid w:val="007511DA"/>
    <w:pPr>
      <w:numPr>
        <w:ilvl w:val="2"/>
      </w:numPr>
      <w:tabs>
        <w:tab w:val="left" w:pos="1843"/>
      </w:tabs>
      <w:ind w:left="1843" w:hanging="992"/>
    </w:pPr>
  </w:style>
  <w:style w:type="paragraph" w:customStyle="1" w:styleId="ITTBullet1">
    <w:name w:val="ITT Bullet1"/>
    <w:basedOn w:val="Normal"/>
    <w:qFormat/>
    <w:rsid w:val="00AD6702"/>
    <w:pPr>
      <w:numPr>
        <w:numId w:val="4"/>
      </w:numPr>
      <w:tabs>
        <w:tab w:val="left" w:pos="2552"/>
      </w:tabs>
      <w:spacing w:before="60" w:after="60" w:line="240" w:lineRule="auto"/>
      <w:ind w:left="2552" w:hanging="567"/>
    </w:pPr>
    <w:rPr>
      <w:rFonts w:ascii="Arial" w:eastAsia="Calibri" w:hAnsi="Arial" w:cs="Arial"/>
      <w:lang w:eastAsia="en-GB"/>
    </w:rPr>
  </w:style>
  <w:style w:type="paragraph" w:customStyle="1" w:styleId="ITTHeading4a">
    <w:name w:val="ITT Heading 4a"/>
    <w:basedOn w:val="ITTBody"/>
    <w:qFormat/>
    <w:rsid w:val="004621FA"/>
    <w:pPr>
      <w:spacing w:after="240"/>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74186A"/>
    <w:pPr>
      <w:spacing w:after="240"/>
    </w:pPr>
    <w:rPr>
      <w:lang w:bidi="ar-SA"/>
    </w:rPr>
  </w:style>
  <w:style w:type="paragraph" w:customStyle="1" w:styleId="ITTBullet">
    <w:name w:val="ITT Bullet"/>
    <w:basedOn w:val="Normal"/>
    <w:uiPriority w:val="99"/>
    <w:qFormat/>
    <w:rsid w:val="00F54F47"/>
    <w:pPr>
      <w:numPr>
        <w:numId w:val="6"/>
      </w:numPr>
      <w:tabs>
        <w:tab w:val="left" w:pos="1560"/>
      </w:tabs>
      <w:spacing w:before="60" w:after="240" w:line="240" w:lineRule="auto"/>
    </w:pPr>
    <w:rPr>
      <w:rFonts w:ascii="Arial" w:hAnsi="Arial" w:cs="Arial"/>
      <w:szCs w:val="24"/>
      <w:lang w:bidi="ar-SA"/>
    </w:rPr>
  </w:style>
  <w:style w:type="paragraph" w:customStyle="1" w:styleId="ITTHeading3">
    <w:name w:val="ITT Heading 3"/>
    <w:basedOn w:val="ITTHeading2"/>
    <w:qFormat/>
    <w:rsid w:val="00C507AA"/>
    <w:pPr>
      <w:numPr>
        <w:ilvl w:val="2"/>
      </w:numPr>
      <w:ind w:left="1134" w:hanging="1134"/>
    </w:pPr>
    <w:rPr>
      <w:sz w:val="24"/>
      <w:szCs w:val="24"/>
    </w:rPr>
  </w:style>
  <w:style w:type="paragraph" w:customStyle="1" w:styleId="ITTBulletlevel2">
    <w:name w:val="ITT Bullet level 2"/>
    <w:basedOn w:val="ITTBullet"/>
    <w:uiPriority w:val="99"/>
    <w:qFormat/>
    <w:rsid w:val="00F54F47"/>
    <w:pPr>
      <w:numPr>
        <w:ilvl w:val="1"/>
        <w:numId w:val="5"/>
      </w:numPr>
      <w:tabs>
        <w:tab w:val="clear" w:pos="1560"/>
        <w:tab w:val="left" w:pos="2268"/>
      </w:tabs>
    </w:pPr>
  </w:style>
  <w:style w:type="paragraph" w:customStyle="1" w:styleId="ITTTableHeading">
    <w:name w:val="ITT Table Heading"/>
    <w:basedOn w:val="ITTTable1"/>
    <w:uiPriority w:val="99"/>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bidi="ar-SA"/>
    </w:rPr>
  </w:style>
  <w:style w:type="paragraph" w:customStyle="1" w:styleId="ITTgenericheading">
    <w:name w:val="ITT generic heading"/>
    <w:basedOn w:val="Normal"/>
    <w:qFormat/>
    <w:rsid w:val="00D73A80"/>
    <w:pPr>
      <w:tabs>
        <w:tab w:val="left" w:pos="1134"/>
      </w:tabs>
      <w:spacing w:before="240" w:after="120" w:line="240" w:lineRule="auto"/>
    </w:pPr>
    <w:rPr>
      <w:rFonts w:ascii="Arial" w:hAnsi="Arial" w:cs="Arial"/>
      <w:b/>
      <w:sz w:val="24"/>
      <w:szCs w:val="24"/>
    </w:rPr>
  </w:style>
  <w:style w:type="paragraph" w:customStyle="1" w:styleId="ITTAppendix1">
    <w:name w:val="ITT Appendix 1"/>
    <w:basedOn w:val="ITTHeading1"/>
    <w:uiPriority w:val="99"/>
    <w:qFormat/>
    <w:rsid w:val="0073069B"/>
    <w:pPr>
      <w:numPr>
        <w:numId w:val="0"/>
      </w:numPr>
      <w:tabs>
        <w:tab w:val="left" w:pos="567"/>
      </w:tabs>
      <w:ind w:left="567" w:hanging="567"/>
    </w:pPr>
  </w:style>
  <w:style w:type="paragraph" w:customStyle="1" w:styleId="ITTAppendix2">
    <w:name w:val="ITT Appendix 2"/>
    <w:basedOn w:val="ITTPlainBody"/>
    <w:qFormat/>
    <w:rsid w:val="0073069B"/>
    <w:rPr>
      <w:b/>
    </w:rPr>
  </w:style>
  <w:style w:type="paragraph" w:customStyle="1" w:styleId="ITTBullet3">
    <w:name w:val="ITT Bullet 3"/>
    <w:basedOn w:val="ITTBullet"/>
    <w:uiPriority w:val="99"/>
    <w:qFormat/>
    <w:rsid w:val="001A1A96"/>
    <w:pPr>
      <w:numPr>
        <w:numId w:val="7"/>
      </w:numPr>
      <w:tabs>
        <w:tab w:val="left" w:pos="993"/>
      </w:tabs>
      <w:spacing w:after="120"/>
      <w:ind w:left="1434" w:hanging="357"/>
    </w:pPr>
  </w:style>
  <w:style w:type="paragraph" w:customStyle="1" w:styleId="ITTPlainBodyBold">
    <w:name w:val="ITT Plain Body Bold"/>
    <w:basedOn w:val="ITTPlainBody"/>
    <w:qFormat/>
    <w:rsid w:val="00F929A8"/>
    <w:rPr>
      <w:b/>
    </w:rPr>
  </w:style>
  <w:style w:type="paragraph" w:customStyle="1" w:styleId="ITTHeading5">
    <w:name w:val="ITT Heading 5"/>
    <w:basedOn w:val="ITTHeading4a"/>
    <w:qFormat/>
    <w:rsid w:val="00F54F47"/>
    <w:pPr>
      <w:tabs>
        <w:tab w:val="left" w:pos="1843"/>
      </w:tabs>
      <w:ind w:left="1843" w:firstLine="0"/>
    </w:pPr>
  </w:style>
  <w:style w:type="paragraph" w:customStyle="1" w:styleId="ITTHeading2">
    <w:name w:val="ITT Heading 2"/>
    <w:basedOn w:val="ITTHeading1"/>
    <w:link w:val="ITTHeading2Char"/>
    <w:qFormat/>
    <w:rsid w:val="00DE2F05"/>
    <w:pPr>
      <w:numPr>
        <w:ilvl w:val="1"/>
      </w:numPr>
      <w:tabs>
        <w:tab w:val="clear" w:pos="851"/>
      </w:tabs>
      <w:ind w:left="851" w:hanging="857"/>
    </w:pPr>
    <w:rPr>
      <w:sz w:val="28"/>
      <w:szCs w:val="28"/>
    </w:rPr>
  </w:style>
  <w:style w:type="paragraph" w:styleId="Revision">
    <w:name w:val="Revision"/>
    <w:hidden/>
    <w:uiPriority w:val="99"/>
    <w:semiHidden/>
    <w:rsid w:val="00221A8D"/>
    <w:rPr>
      <w:sz w:val="22"/>
      <w:szCs w:val="22"/>
      <w:lang w:val="en-US" w:eastAsia="en-US" w:bidi="en-US"/>
    </w:rPr>
  </w:style>
  <w:style w:type="character" w:customStyle="1" w:styleId="ITTBodyChar">
    <w:name w:val="ITT Body Char"/>
    <w:basedOn w:val="DefaultParagraphFont"/>
    <w:link w:val="ITTBody"/>
    <w:rsid w:val="00DE2F05"/>
    <w:rPr>
      <w:rFonts w:ascii="Arial" w:hAnsi="Arial" w:cs="Arial"/>
      <w:sz w:val="24"/>
      <w:szCs w:val="24"/>
      <w:lang w:eastAsia="en-US" w:bidi="en-US"/>
    </w:rPr>
  </w:style>
  <w:style w:type="character" w:customStyle="1" w:styleId="ITTHeading2Char">
    <w:name w:val="ITT Heading 2 Char"/>
    <w:basedOn w:val="ITTBodyChar"/>
    <w:link w:val="ITTHeading2"/>
    <w:rsid w:val="00DE2F05"/>
    <w:rPr>
      <w:rFonts w:ascii="Arial" w:hAnsi="Arial" w:cs="Arial"/>
      <w:b/>
      <w:sz w:val="28"/>
      <w:szCs w:val="28"/>
      <w:lang w:eastAsia="en-US" w:bidi="en-US"/>
    </w:rPr>
  </w:style>
  <w:style w:type="paragraph" w:customStyle="1" w:styleId="ITTBullet2">
    <w:name w:val="ITT Bullet 2"/>
    <w:basedOn w:val="ITTBody3"/>
    <w:qFormat/>
    <w:rsid w:val="00D71094"/>
    <w:pPr>
      <w:numPr>
        <w:ilvl w:val="0"/>
        <w:numId w:val="8"/>
      </w:numPr>
      <w:ind w:left="1276"/>
    </w:pPr>
  </w:style>
  <w:style w:type="paragraph" w:customStyle="1" w:styleId="ITTBody3">
    <w:name w:val="ITT Body 3"/>
    <w:basedOn w:val="ITTHeading3"/>
    <w:qFormat/>
    <w:rsid w:val="00D71094"/>
    <w:pPr>
      <w:numPr>
        <w:ilvl w:val="3"/>
      </w:numPr>
      <w:ind w:left="2268" w:hanging="1188"/>
    </w:pPr>
    <w:rPr>
      <w:b w:val="0"/>
    </w:rPr>
  </w:style>
  <w:style w:type="paragraph" w:customStyle="1" w:styleId="ITTBody4">
    <w:name w:val="ITT Body 4"/>
    <w:basedOn w:val="ITTBody3"/>
    <w:qFormat/>
    <w:rsid w:val="00C528E1"/>
    <w:pPr>
      <w:numPr>
        <w:ilvl w:val="4"/>
      </w:numPr>
      <w:tabs>
        <w:tab w:val="left" w:pos="3969"/>
      </w:tabs>
      <w:ind w:left="3969" w:hanging="1162"/>
    </w:pPr>
  </w:style>
  <w:style w:type="paragraph" w:styleId="EndnoteText">
    <w:name w:val="endnote text"/>
    <w:basedOn w:val="Normal"/>
    <w:link w:val="EndnoteTextChar"/>
    <w:rsid w:val="00B95AE4"/>
    <w:pPr>
      <w:spacing w:after="0" w:line="240" w:lineRule="auto"/>
    </w:pPr>
    <w:rPr>
      <w:sz w:val="20"/>
      <w:szCs w:val="20"/>
    </w:rPr>
  </w:style>
  <w:style w:type="character" w:customStyle="1" w:styleId="EndnoteTextChar">
    <w:name w:val="Endnote Text Char"/>
    <w:basedOn w:val="DefaultParagraphFont"/>
    <w:link w:val="EndnoteText"/>
    <w:rsid w:val="00B95AE4"/>
    <w:rPr>
      <w:lang w:val="en-US" w:eastAsia="en-US" w:bidi="en-US"/>
    </w:rPr>
  </w:style>
  <w:style w:type="character" w:styleId="EndnoteReference">
    <w:name w:val="endnote reference"/>
    <w:basedOn w:val="DefaultParagraphFont"/>
    <w:rsid w:val="00B95AE4"/>
    <w:rPr>
      <w:vertAlign w:val="superscript"/>
    </w:rPr>
  </w:style>
  <w:style w:type="paragraph" w:styleId="Title">
    <w:name w:val="Title"/>
    <w:basedOn w:val="Normal"/>
    <w:next w:val="Heading1"/>
    <w:link w:val="TitleChar"/>
    <w:qFormat/>
    <w:rsid w:val="00173207"/>
    <w:pPr>
      <w:spacing w:before="120" w:after="120" w:line="240" w:lineRule="auto"/>
      <w:jc w:val="center"/>
      <w:outlineLvl w:val="0"/>
    </w:pPr>
    <w:rPr>
      <w:rFonts w:ascii="Arial" w:hAnsi="Arial"/>
      <w:b/>
      <w:bCs/>
      <w:kern w:val="28"/>
      <w:sz w:val="32"/>
      <w:szCs w:val="32"/>
      <w:lang w:eastAsia="en-GB" w:bidi="ar-SA"/>
    </w:rPr>
  </w:style>
  <w:style w:type="character" w:customStyle="1" w:styleId="TitleChar">
    <w:name w:val="Title Char"/>
    <w:basedOn w:val="DefaultParagraphFont"/>
    <w:link w:val="Title"/>
    <w:rsid w:val="00173207"/>
    <w:rPr>
      <w:rFonts w:ascii="Arial" w:hAnsi="Arial"/>
      <w:b/>
      <w:bCs/>
      <w:kern w:val="28"/>
      <w:sz w:val="32"/>
      <w:szCs w:val="32"/>
    </w:rPr>
  </w:style>
  <w:style w:type="paragraph" w:customStyle="1" w:styleId="lead">
    <w:name w:val="lead"/>
    <w:basedOn w:val="Normal"/>
    <w:rsid w:val="00BD6F16"/>
    <w:pPr>
      <w:spacing w:after="360" w:line="420" w:lineRule="atLeast"/>
    </w:pPr>
    <w:rPr>
      <w:rFonts w:ascii="Times New Roman" w:hAnsi="Times New Roman"/>
      <w:sz w:val="30"/>
      <w:szCs w:val="30"/>
      <w:lang w:eastAsia="en-GB" w:bidi="ar-SA"/>
    </w:rPr>
  </w:style>
  <w:style w:type="paragraph" w:styleId="TOCHeading">
    <w:name w:val="TOC Heading"/>
    <w:basedOn w:val="Heading1"/>
    <w:next w:val="Normal"/>
    <w:uiPriority w:val="39"/>
    <w:unhideWhenUsed/>
    <w:qFormat/>
    <w:rsid w:val="008B1460"/>
    <w:pPr>
      <w:keepNext/>
      <w:keepLines/>
      <w:numPr>
        <w:numId w:val="0"/>
      </w:numPr>
      <w:spacing w:before="240" w:line="259" w:lineRule="auto"/>
      <w:contextualSpacing w:val="0"/>
      <w:outlineLvl w:val="9"/>
    </w:pPr>
    <w:rPr>
      <w:rFonts w:asciiTheme="majorHAnsi" w:eastAsiaTheme="majorEastAsia" w:hAnsiTheme="majorHAnsi" w:cstheme="majorBidi"/>
      <w:b w:val="0"/>
      <w:bCs w:val="0"/>
      <w:color w:val="365F91" w:themeColor="accent1" w:themeShade="BF"/>
      <w:szCs w:val="32"/>
      <w:lang w:bidi="ar-SA"/>
    </w:rPr>
  </w:style>
  <w:style w:type="paragraph" w:styleId="TOC3">
    <w:name w:val="toc 3"/>
    <w:basedOn w:val="Normal"/>
    <w:next w:val="Normal"/>
    <w:autoRedefine/>
    <w:uiPriority w:val="39"/>
    <w:unhideWhenUsed/>
    <w:rsid w:val="008B1460"/>
    <w:pPr>
      <w:spacing w:after="100"/>
      <w:ind w:left="440"/>
    </w:pPr>
  </w:style>
  <w:style w:type="character" w:styleId="FollowedHyperlink">
    <w:name w:val="FollowedHyperlink"/>
    <w:basedOn w:val="DefaultParagraphFont"/>
    <w:semiHidden/>
    <w:unhideWhenUsed/>
    <w:rsid w:val="00024149"/>
    <w:rPr>
      <w:color w:val="800080" w:themeColor="followedHyperlink"/>
      <w:u w:val="single"/>
    </w:rPr>
  </w:style>
  <w:style w:type="paragraph" w:customStyle="1" w:styleId="Paragraphnonumbers">
    <w:name w:val="Paragraph no numbers"/>
    <w:basedOn w:val="Normal"/>
    <w:uiPriority w:val="99"/>
    <w:qFormat/>
    <w:rsid w:val="00A8730F"/>
    <w:pPr>
      <w:spacing w:after="240"/>
    </w:pPr>
    <w:rPr>
      <w:rFonts w:ascii="Arial" w:hAnsi="Arial"/>
      <w:sz w:val="24"/>
      <w:szCs w:val="24"/>
      <w:lang w:eastAsia="en-GB" w:bidi="ar-SA"/>
    </w:rPr>
  </w:style>
  <w:style w:type="paragraph" w:customStyle="1" w:styleId="ITTBodyLevel3">
    <w:name w:val="ITT Body Level 3"/>
    <w:basedOn w:val="ITTBodyLevel2"/>
    <w:qFormat/>
    <w:rsid w:val="00A45044"/>
    <w:pPr>
      <w:numPr>
        <w:ilvl w:val="0"/>
      </w:numPr>
      <w:tabs>
        <w:tab w:val="clear" w:pos="1843"/>
        <w:tab w:val="left" w:pos="2127"/>
        <w:tab w:val="left" w:pos="2268"/>
      </w:tabs>
      <w:spacing w:line="276" w:lineRule="auto"/>
      <w:ind w:left="2127" w:hanging="993"/>
    </w:pPr>
    <w:rPr>
      <w:lang w:val="en-US"/>
    </w:rPr>
  </w:style>
  <w:style w:type="paragraph" w:styleId="ListParagraph">
    <w:name w:val="List Paragraph"/>
    <w:basedOn w:val="Normal"/>
    <w:uiPriority w:val="34"/>
    <w:qFormat/>
    <w:rsid w:val="00E94E1A"/>
    <w:pPr>
      <w:spacing w:after="0" w:line="240" w:lineRule="auto"/>
      <w:ind w:left="720"/>
      <w:contextualSpacing/>
    </w:pPr>
    <w:rPr>
      <w:rFonts w:ascii="Times New Roman" w:hAnsi="Times New Roman"/>
      <w:sz w:val="24"/>
      <w:szCs w:val="24"/>
      <w:lang w:eastAsia="en-GB" w:bidi="ar-SA"/>
    </w:rPr>
  </w:style>
  <w:style w:type="paragraph" w:styleId="NoSpacing">
    <w:name w:val="No Spacing"/>
    <w:uiPriority w:val="1"/>
    <w:qFormat/>
    <w:rsid w:val="006B7AAA"/>
    <w:rPr>
      <w:sz w:val="22"/>
      <w:szCs w:val="22"/>
      <w:lang w:eastAsia="en-US" w:bidi="en-US"/>
    </w:rPr>
  </w:style>
  <w:style w:type="paragraph" w:customStyle="1" w:styleId="ITTBody2">
    <w:name w:val="ITT Body 2"/>
    <w:basedOn w:val="ITTHeading3"/>
    <w:qFormat/>
    <w:rsid w:val="00EC6B82"/>
    <w:pPr>
      <w:spacing w:before="240"/>
      <w:ind w:left="851" w:hanging="851"/>
    </w:pPr>
    <w:rPr>
      <w:b w:val="0"/>
    </w:rPr>
  </w:style>
  <w:style w:type="paragraph" w:customStyle="1" w:styleId="TCH1Annex">
    <w:name w:val="T&amp;C H1 Annex"/>
    <w:basedOn w:val="Normal"/>
    <w:qFormat/>
    <w:rsid w:val="003E0360"/>
    <w:pPr>
      <w:keepNext/>
      <w:widowControl w:val="0"/>
      <w:numPr>
        <w:numId w:val="11"/>
      </w:numPr>
      <w:tabs>
        <w:tab w:val="left" w:pos="851"/>
      </w:tabs>
      <w:spacing w:before="240" w:after="240" w:line="240" w:lineRule="auto"/>
    </w:pPr>
    <w:rPr>
      <w:rFonts w:ascii="Arial" w:hAnsi="Arial" w:cs="Arial"/>
      <w:b/>
      <w:sz w:val="32"/>
      <w:szCs w:val="36"/>
      <w:lang w:bidi="ar-SA"/>
    </w:rPr>
  </w:style>
  <w:style w:type="paragraph" w:customStyle="1" w:styleId="TCB1Annex">
    <w:name w:val="T&amp;C B1 Annex"/>
    <w:basedOn w:val="TCH1Annex"/>
    <w:qFormat/>
    <w:rsid w:val="003E0360"/>
    <w:pPr>
      <w:numPr>
        <w:ilvl w:val="1"/>
      </w:numPr>
    </w:pPr>
    <w:rPr>
      <w:b w:val="0"/>
      <w:sz w:val="24"/>
      <w:szCs w:val="24"/>
    </w:rPr>
  </w:style>
  <w:style w:type="paragraph" w:customStyle="1" w:styleId="TCB2Annex">
    <w:name w:val="T&amp;C B2 Annex"/>
    <w:basedOn w:val="Normal"/>
    <w:qFormat/>
    <w:rsid w:val="003E0360"/>
    <w:pPr>
      <w:keepNext/>
      <w:widowControl w:val="0"/>
      <w:numPr>
        <w:ilvl w:val="2"/>
        <w:numId w:val="11"/>
      </w:numPr>
      <w:spacing w:before="240" w:after="240" w:line="240" w:lineRule="auto"/>
    </w:pPr>
    <w:rPr>
      <w:rFonts w:ascii="Arial" w:hAnsi="Arial" w:cs="Arial"/>
      <w:sz w:val="24"/>
      <w:szCs w:val="24"/>
      <w:lang w:bidi="ar-SA"/>
    </w:rPr>
  </w:style>
  <w:style w:type="paragraph" w:customStyle="1" w:styleId="TCB3Annex">
    <w:name w:val="T&amp;C B3 Annex"/>
    <w:basedOn w:val="TCB2Annex"/>
    <w:qFormat/>
    <w:rsid w:val="003E0360"/>
    <w:pPr>
      <w:numPr>
        <w:ilvl w:val="3"/>
      </w:numPr>
      <w:tabs>
        <w:tab w:val="left" w:pos="2552"/>
      </w:tabs>
    </w:pPr>
  </w:style>
  <w:style w:type="paragraph" w:customStyle="1" w:styleId="TCBullet1">
    <w:name w:val="T&amp;C Bullet 1"/>
    <w:basedOn w:val="Normal"/>
    <w:qFormat/>
    <w:rsid w:val="008F0741"/>
    <w:pPr>
      <w:numPr>
        <w:numId w:val="12"/>
      </w:numPr>
      <w:spacing w:before="60" w:after="120" w:line="240" w:lineRule="auto"/>
      <w:ind w:left="2552" w:hanging="567"/>
    </w:pPr>
    <w:rPr>
      <w:rFonts w:ascii="Arial" w:hAnsi="Arial" w:cs="Arial"/>
      <w:sz w:val="24"/>
      <w:szCs w:val="24"/>
      <w:lang w:bidi="ar-SA"/>
    </w:rPr>
  </w:style>
  <w:style w:type="paragraph" w:customStyle="1" w:styleId="TCBulletbody">
    <w:name w:val="T&amp;C Bullet body"/>
    <w:basedOn w:val="TCBullet1"/>
    <w:link w:val="TCBulletbodyChar"/>
    <w:qFormat/>
    <w:rsid w:val="00D73A80"/>
    <w:pPr>
      <w:ind w:left="1418"/>
    </w:pPr>
  </w:style>
  <w:style w:type="character" w:customStyle="1" w:styleId="TCBulletbodyChar">
    <w:name w:val="T&amp;C Bullet body Char"/>
    <w:basedOn w:val="DefaultParagraphFont"/>
    <w:link w:val="TCBulletbody"/>
    <w:rsid w:val="00D73A80"/>
    <w:rPr>
      <w:rFonts w:ascii="Arial" w:hAnsi="Arial" w:cs="Arial"/>
      <w:sz w:val="24"/>
      <w:szCs w:val="24"/>
      <w:lang w:eastAsia="en-US"/>
    </w:rPr>
  </w:style>
  <w:style w:type="paragraph" w:customStyle="1" w:styleId="TCTableBody">
    <w:name w:val="T&amp;C Table Body"/>
    <w:basedOn w:val="Normal"/>
    <w:qFormat/>
    <w:rsid w:val="008F0741"/>
    <w:pPr>
      <w:widowControl w:val="0"/>
      <w:spacing w:before="60" w:after="60" w:line="240" w:lineRule="auto"/>
    </w:pPr>
    <w:rPr>
      <w:rFonts w:ascii="Arial" w:hAnsi="Arial" w:cs="Arial"/>
      <w:sz w:val="24"/>
      <w:szCs w:val="24"/>
      <w:lang w:eastAsia="en-GB" w:bidi="ar-SA"/>
    </w:rPr>
  </w:style>
  <w:style w:type="paragraph" w:customStyle="1" w:styleId="TCTableHeading">
    <w:name w:val="T&amp;C Table Heading"/>
    <w:basedOn w:val="Normal"/>
    <w:qFormat/>
    <w:rsid w:val="008F0741"/>
    <w:pPr>
      <w:spacing w:after="0" w:line="240" w:lineRule="auto"/>
    </w:pPr>
    <w:rPr>
      <w:rFonts w:ascii="Arial" w:hAnsi="Arial" w:cs="Arial"/>
      <w:b/>
      <w:sz w:val="24"/>
      <w:szCs w:val="24"/>
      <w:lang w:eastAsia="en-GB" w:bidi="ar-SA"/>
    </w:rPr>
  </w:style>
  <w:style w:type="character" w:styleId="UnresolvedMention">
    <w:name w:val="Unresolved Mention"/>
    <w:basedOn w:val="DefaultParagraphFont"/>
    <w:uiPriority w:val="99"/>
    <w:semiHidden/>
    <w:unhideWhenUsed/>
    <w:rsid w:val="007B5A67"/>
    <w:rPr>
      <w:color w:val="605E5C"/>
      <w:shd w:val="clear" w:color="auto" w:fill="E1DFDD"/>
    </w:rPr>
  </w:style>
  <w:style w:type="paragraph" w:customStyle="1" w:styleId="paragraph0">
    <w:name w:val="paragraph"/>
    <w:basedOn w:val="Normal"/>
    <w:rsid w:val="00107DC1"/>
    <w:pPr>
      <w:spacing w:before="100" w:beforeAutospacing="1" w:after="100" w:afterAutospacing="1" w:line="240" w:lineRule="auto"/>
    </w:pPr>
    <w:rPr>
      <w:rFonts w:ascii="Times New Roman" w:hAnsi="Times New Roman"/>
      <w:sz w:val="24"/>
      <w:szCs w:val="24"/>
      <w:lang w:eastAsia="en-GB" w:bidi="ar-SA"/>
    </w:rPr>
  </w:style>
  <w:style w:type="character" w:customStyle="1" w:styleId="normaltextrun">
    <w:name w:val="normaltextrun"/>
    <w:basedOn w:val="DefaultParagraphFont"/>
    <w:rsid w:val="00107DC1"/>
  </w:style>
  <w:style w:type="character" w:customStyle="1" w:styleId="eop">
    <w:name w:val="eop"/>
    <w:basedOn w:val="DefaultParagraphFont"/>
    <w:rsid w:val="00107DC1"/>
  </w:style>
  <w:style w:type="paragraph" w:customStyle="1" w:styleId="Bullets">
    <w:name w:val="Bullets"/>
    <w:basedOn w:val="Normal"/>
    <w:uiPriority w:val="5"/>
    <w:qFormat/>
    <w:rsid w:val="001C02AE"/>
    <w:pPr>
      <w:numPr>
        <w:numId w:val="14"/>
      </w:numPr>
      <w:tabs>
        <w:tab w:val="left" w:pos="993"/>
      </w:tabs>
      <w:spacing w:after="0" w:line="360" w:lineRule="auto"/>
      <w:ind w:left="993" w:hanging="426"/>
    </w:pPr>
    <w:rPr>
      <w:rFonts w:ascii="Arial" w:hAnsi="Arial"/>
      <w:sz w:val="24"/>
      <w:szCs w:val="24"/>
      <w:lang w:bidi="ar-SA"/>
    </w:rPr>
  </w:style>
  <w:style w:type="table" w:customStyle="1" w:styleId="TableGridLight1">
    <w:name w:val="Table Grid Light1"/>
    <w:basedOn w:val="TableNormal"/>
    <w:next w:val="TableGridLight"/>
    <w:uiPriority w:val="40"/>
    <w:rsid w:val="00D80AE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D80AE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7A28C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60644265">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2033808">
      <w:bodyDiv w:val="1"/>
      <w:marLeft w:val="0"/>
      <w:marRight w:val="0"/>
      <w:marTop w:val="0"/>
      <w:marBottom w:val="0"/>
      <w:divBdr>
        <w:top w:val="none" w:sz="0" w:space="0" w:color="auto"/>
        <w:left w:val="none" w:sz="0" w:space="0" w:color="auto"/>
        <w:bottom w:val="none" w:sz="0" w:space="0" w:color="auto"/>
        <w:right w:val="none" w:sz="0" w:space="0" w:color="auto"/>
      </w:divBdr>
    </w:div>
    <w:div w:id="350692607">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18280921">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44971187">
      <w:bodyDiv w:val="1"/>
      <w:marLeft w:val="0"/>
      <w:marRight w:val="0"/>
      <w:marTop w:val="0"/>
      <w:marBottom w:val="0"/>
      <w:divBdr>
        <w:top w:val="none" w:sz="0" w:space="0" w:color="auto"/>
        <w:left w:val="none" w:sz="0" w:space="0" w:color="auto"/>
        <w:bottom w:val="none" w:sz="0" w:space="0" w:color="auto"/>
        <w:right w:val="none" w:sz="0" w:space="0" w:color="auto"/>
      </w:divBdr>
      <w:divsChild>
        <w:div w:id="106048523">
          <w:marLeft w:val="0"/>
          <w:marRight w:val="0"/>
          <w:marTop w:val="0"/>
          <w:marBottom w:val="0"/>
          <w:divBdr>
            <w:top w:val="none" w:sz="0" w:space="0" w:color="auto"/>
            <w:left w:val="none" w:sz="0" w:space="0" w:color="auto"/>
            <w:bottom w:val="none" w:sz="0" w:space="0" w:color="auto"/>
            <w:right w:val="none" w:sz="0" w:space="0" w:color="auto"/>
          </w:divBdr>
        </w:div>
        <w:div w:id="503714292">
          <w:marLeft w:val="0"/>
          <w:marRight w:val="0"/>
          <w:marTop w:val="0"/>
          <w:marBottom w:val="0"/>
          <w:divBdr>
            <w:top w:val="none" w:sz="0" w:space="0" w:color="auto"/>
            <w:left w:val="none" w:sz="0" w:space="0" w:color="auto"/>
            <w:bottom w:val="none" w:sz="0" w:space="0" w:color="auto"/>
            <w:right w:val="none" w:sz="0" w:space="0" w:color="auto"/>
          </w:divBdr>
        </w:div>
        <w:div w:id="1014766645">
          <w:marLeft w:val="0"/>
          <w:marRight w:val="0"/>
          <w:marTop w:val="0"/>
          <w:marBottom w:val="0"/>
          <w:divBdr>
            <w:top w:val="none" w:sz="0" w:space="0" w:color="auto"/>
            <w:left w:val="none" w:sz="0" w:space="0" w:color="auto"/>
            <w:bottom w:val="none" w:sz="0" w:space="0" w:color="auto"/>
            <w:right w:val="none" w:sz="0" w:space="0" w:color="auto"/>
          </w:divBdr>
        </w:div>
        <w:div w:id="1136293298">
          <w:marLeft w:val="0"/>
          <w:marRight w:val="0"/>
          <w:marTop w:val="0"/>
          <w:marBottom w:val="0"/>
          <w:divBdr>
            <w:top w:val="none" w:sz="0" w:space="0" w:color="auto"/>
            <w:left w:val="none" w:sz="0" w:space="0" w:color="auto"/>
            <w:bottom w:val="none" w:sz="0" w:space="0" w:color="auto"/>
            <w:right w:val="none" w:sz="0" w:space="0" w:color="auto"/>
          </w:divBdr>
        </w:div>
        <w:div w:id="1367102906">
          <w:marLeft w:val="0"/>
          <w:marRight w:val="0"/>
          <w:marTop w:val="0"/>
          <w:marBottom w:val="0"/>
          <w:divBdr>
            <w:top w:val="none" w:sz="0" w:space="0" w:color="auto"/>
            <w:left w:val="none" w:sz="0" w:space="0" w:color="auto"/>
            <w:bottom w:val="none" w:sz="0" w:space="0" w:color="auto"/>
            <w:right w:val="none" w:sz="0" w:space="0" w:color="auto"/>
          </w:divBdr>
        </w:div>
        <w:div w:id="1473643122">
          <w:marLeft w:val="0"/>
          <w:marRight w:val="0"/>
          <w:marTop w:val="0"/>
          <w:marBottom w:val="0"/>
          <w:divBdr>
            <w:top w:val="none" w:sz="0" w:space="0" w:color="auto"/>
            <w:left w:val="none" w:sz="0" w:space="0" w:color="auto"/>
            <w:bottom w:val="none" w:sz="0" w:space="0" w:color="auto"/>
            <w:right w:val="none" w:sz="0" w:space="0" w:color="auto"/>
          </w:divBdr>
        </w:div>
        <w:div w:id="1521384744">
          <w:marLeft w:val="0"/>
          <w:marRight w:val="0"/>
          <w:marTop w:val="0"/>
          <w:marBottom w:val="0"/>
          <w:divBdr>
            <w:top w:val="none" w:sz="0" w:space="0" w:color="auto"/>
            <w:left w:val="none" w:sz="0" w:space="0" w:color="auto"/>
            <w:bottom w:val="none" w:sz="0" w:space="0" w:color="auto"/>
            <w:right w:val="none" w:sz="0" w:space="0" w:color="auto"/>
          </w:divBdr>
        </w:div>
        <w:div w:id="1807384284">
          <w:marLeft w:val="0"/>
          <w:marRight w:val="0"/>
          <w:marTop w:val="0"/>
          <w:marBottom w:val="0"/>
          <w:divBdr>
            <w:top w:val="none" w:sz="0" w:space="0" w:color="auto"/>
            <w:left w:val="none" w:sz="0" w:space="0" w:color="auto"/>
            <w:bottom w:val="none" w:sz="0" w:space="0" w:color="auto"/>
            <w:right w:val="none" w:sz="0" w:space="0" w:color="auto"/>
          </w:divBdr>
        </w:div>
        <w:div w:id="1943957363">
          <w:marLeft w:val="0"/>
          <w:marRight w:val="0"/>
          <w:marTop w:val="0"/>
          <w:marBottom w:val="0"/>
          <w:divBdr>
            <w:top w:val="none" w:sz="0" w:space="0" w:color="auto"/>
            <w:left w:val="none" w:sz="0" w:space="0" w:color="auto"/>
            <w:bottom w:val="none" w:sz="0" w:space="0" w:color="auto"/>
            <w:right w:val="none" w:sz="0" w:space="0" w:color="auto"/>
          </w:divBdr>
        </w:div>
        <w:div w:id="2115006058">
          <w:marLeft w:val="0"/>
          <w:marRight w:val="0"/>
          <w:marTop w:val="0"/>
          <w:marBottom w:val="0"/>
          <w:divBdr>
            <w:top w:val="none" w:sz="0" w:space="0" w:color="auto"/>
            <w:left w:val="none" w:sz="0" w:space="0" w:color="auto"/>
            <w:bottom w:val="none" w:sz="0" w:space="0" w:color="auto"/>
            <w:right w:val="none" w:sz="0" w:space="0" w:color="auto"/>
          </w:divBdr>
        </w:div>
      </w:divsChild>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136184">
      <w:bodyDiv w:val="1"/>
      <w:marLeft w:val="0"/>
      <w:marRight w:val="0"/>
      <w:marTop w:val="0"/>
      <w:marBottom w:val="0"/>
      <w:divBdr>
        <w:top w:val="none" w:sz="0" w:space="0" w:color="auto"/>
        <w:left w:val="none" w:sz="0" w:space="0" w:color="auto"/>
        <w:bottom w:val="none" w:sz="0" w:space="0" w:color="auto"/>
        <w:right w:val="none" w:sz="0" w:space="0" w:color="auto"/>
      </w:divBdr>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15469703">
      <w:bodyDiv w:val="1"/>
      <w:marLeft w:val="0"/>
      <w:marRight w:val="0"/>
      <w:marTop w:val="0"/>
      <w:marBottom w:val="0"/>
      <w:divBdr>
        <w:top w:val="none" w:sz="0" w:space="0" w:color="auto"/>
        <w:left w:val="none" w:sz="0" w:space="0" w:color="auto"/>
        <w:bottom w:val="none" w:sz="0" w:space="0" w:color="auto"/>
        <w:right w:val="none" w:sz="0" w:space="0" w:color="auto"/>
      </w:divBdr>
    </w:div>
    <w:div w:id="737751759">
      <w:bodyDiv w:val="1"/>
      <w:marLeft w:val="0"/>
      <w:marRight w:val="0"/>
      <w:marTop w:val="0"/>
      <w:marBottom w:val="0"/>
      <w:divBdr>
        <w:top w:val="none" w:sz="0" w:space="0" w:color="auto"/>
        <w:left w:val="none" w:sz="0" w:space="0" w:color="auto"/>
        <w:bottom w:val="none" w:sz="0" w:space="0" w:color="auto"/>
        <w:right w:val="none" w:sz="0" w:space="0" w:color="auto"/>
      </w:divBdr>
    </w:div>
    <w:div w:id="851988795">
      <w:bodyDiv w:val="1"/>
      <w:marLeft w:val="0"/>
      <w:marRight w:val="0"/>
      <w:marTop w:val="0"/>
      <w:marBottom w:val="0"/>
      <w:divBdr>
        <w:top w:val="none" w:sz="0" w:space="0" w:color="auto"/>
        <w:left w:val="none" w:sz="0" w:space="0" w:color="auto"/>
        <w:bottom w:val="none" w:sz="0" w:space="0" w:color="auto"/>
        <w:right w:val="none" w:sz="0" w:space="0" w:color="auto"/>
      </w:divBdr>
      <w:divsChild>
        <w:div w:id="512261467">
          <w:marLeft w:val="0"/>
          <w:marRight w:val="0"/>
          <w:marTop w:val="0"/>
          <w:marBottom w:val="0"/>
          <w:divBdr>
            <w:top w:val="none" w:sz="0" w:space="0" w:color="auto"/>
            <w:left w:val="none" w:sz="0" w:space="0" w:color="auto"/>
            <w:bottom w:val="none" w:sz="0" w:space="0" w:color="auto"/>
            <w:right w:val="none" w:sz="0" w:space="0" w:color="auto"/>
          </w:divBdr>
          <w:divsChild>
            <w:div w:id="1792279456">
              <w:marLeft w:val="0"/>
              <w:marRight w:val="0"/>
              <w:marTop w:val="0"/>
              <w:marBottom w:val="0"/>
              <w:divBdr>
                <w:top w:val="none" w:sz="0" w:space="0" w:color="auto"/>
                <w:left w:val="none" w:sz="0" w:space="0" w:color="auto"/>
                <w:bottom w:val="none" w:sz="0" w:space="0" w:color="auto"/>
                <w:right w:val="none" w:sz="0" w:space="0" w:color="auto"/>
              </w:divBdr>
              <w:divsChild>
                <w:div w:id="157889699">
                  <w:marLeft w:val="0"/>
                  <w:marRight w:val="0"/>
                  <w:marTop w:val="0"/>
                  <w:marBottom w:val="0"/>
                  <w:divBdr>
                    <w:top w:val="none" w:sz="0" w:space="0" w:color="auto"/>
                    <w:left w:val="none" w:sz="0" w:space="0" w:color="auto"/>
                    <w:bottom w:val="none" w:sz="0" w:space="0" w:color="auto"/>
                    <w:right w:val="none" w:sz="0" w:space="0" w:color="auto"/>
                  </w:divBdr>
                  <w:divsChild>
                    <w:div w:id="109277556">
                      <w:marLeft w:val="0"/>
                      <w:marRight w:val="0"/>
                      <w:marTop w:val="0"/>
                      <w:marBottom w:val="0"/>
                      <w:divBdr>
                        <w:top w:val="none" w:sz="0" w:space="0" w:color="auto"/>
                        <w:left w:val="none" w:sz="0" w:space="0" w:color="auto"/>
                        <w:bottom w:val="none" w:sz="0" w:space="0" w:color="auto"/>
                        <w:right w:val="none" w:sz="0" w:space="0" w:color="auto"/>
                      </w:divBdr>
                      <w:divsChild>
                        <w:div w:id="1932658412">
                          <w:marLeft w:val="0"/>
                          <w:marRight w:val="0"/>
                          <w:marTop w:val="0"/>
                          <w:marBottom w:val="0"/>
                          <w:divBdr>
                            <w:top w:val="none" w:sz="0" w:space="0" w:color="auto"/>
                            <w:left w:val="none" w:sz="0" w:space="0" w:color="auto"/>
                            <w:bottom w:val="none" w:sz="0" w:space="0" w:color="auto"/>
                            <w:right w:val="none" w:sz="0" w:space="0" w:color="auto"/>
                          </w:divBdr>
                          <w:divsChild>
                            <w:div w:id="70190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353308">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397059">
      <w:bodyDiv w:val="1"/>
      <w:marLeft w:val="0"/>
      <w:marRight w:val="0"/>
      <w:marTop w:val="0"/>
      <w:marBottom w:val="0"/>
      <w:divBdr>
        <w:top w:val="none" w:sz="0" w:space="0" w:color="auto"/>
        <w:left w:val="none" w:sz="0" w:space="0" w:color="auto"/>
        <w:bottom w:val="none" w:sz="0" w:space="0" w:color="auto"/>
        <w:right w:val="none" w:sz="0" w:space="0" w:color="auto"/>
      </w:divBdr>
    </w:div>
    <w:div w:id="961616147">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179275">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637566">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338076847">
      <w:bodyDiv w:val="1"/>
      <w:marLeft w:val="0"/>
      <w:marRight w:val="0"/>
      <w:marTop w:val="0"/>
      <w:marBottom w:val="0"/>
      <w:divBdr>
        <w:top w:val="none" w:sz="0" w:space="0" w:color="auto"/>
        <w:left w:val="none" w:sz="0" w:space="0" w:color="auto"/>
        <w:bottom w:val="none" w:sz="0" w:space="0" w:color="auto"/>
        <w:right w:val="none" w:sz="0" w:space="0" w:color="auto"/>
      </w:divBdr>
      <w:divsChild>
        <w:div w:id="1657607075">
          <w:marLeft w:val="0"/>
          <w:marRight w:val="0"/>
          <w:marTop w:val="0"/>
          <w:marBottom w:val="0"/>
          <w:divBdr>
            <w:top w:val="none" w:sz="0" w:space="0" w:color="auto"/>
            <w:left w:val="none" w:sz="0" w:space="0" w:color="auto"/>
            <w:bottom w:val="none" w:sz="0" w:space="0" w:color="auto"/>
            <w:right w:val="none" w:sz="0" w:space="0" w:color="auto"/>
          </w:divBdr>
          <w:divsChild>
            <w:div w:id="1604260454">
              <w:marLeft w:val="0"/>
              <w:marRight w:val="0"/>
              <w:marTop w:val="0"/>
              <w:marBottom w:val="0"/>
              <w:divBdr>
                <w:top w:val="none" w:sz="0" w:space="0" w:color="auto"/>
                <w:left w:val="none" w:sz="0" w:space="0" w:color="auto"/>
                <w:bottom w:val="none" w:sz="0" w:space="0" w:color="auto"/>
                <w:right w:val="none" w:sz="0" w:space="0" w:color="auto"/>
              </w:divBdr>
              <w:divsChild>
                <w:div w:id="729887536">
                  <w:marLeft w:val="0"/>
                  <w:marRight w:val="0"/>
                  <w:marTop w:val="0"/>
                  <w:marBottom w:val="0"/>
                  <w:divBdr>
                    <w:top w:val="none" w:sz="0" w:space="0" w:color="auto"/>
                    <w:left w:val="none" w:sz="0" w:space="0" w:color="auto"/>
                    <w:bottom w:val="none" w:sz="0" w:space="0" w:color="auto"/>
                    <w:right w:val="none" w:sz="0" w:space="0" w:color="auto"/>
                  </w:divBdr>
                  <w:divsChild>
                    <w:div w:id="931934449">
                      <w:marLeft w:val="0"/>
                      <w:marRight w:val="0"/>
                      <w:marTop w:val="0"/>
                      <w:marBottom w:val="0"/>
                      <w:divBdr>
                        <w:top w:val="none" w:sz="0" w:space="0" w:color="auto"/>
                        <w:left w:val="none" w:sz="0" w:space="0" w:color="auto"/>
                        <w:bottom w:val="none" w:sz="0" w:space="0" w:color="auto"/>
                        <w:right w:val="none" w:sz="0" w:space="0" w:color="auto"/>
                      </w:divBdr>
                      <w:divsChild>
                        <w:div w:id="1206528184">
                          <w:marLeft w:val="0"/>
                          <w:marRight w:val="0"/>
                          <w:marTop w:val="0"/>
                          <w:marBottom w:val="0"/>
                          <w:divBdr>
                            <w:top w:val="none" w:sz="0" w:space="0" w:color="auto"/>
                            <w:left w:val="none" w:sz="0" w:space="0" w:color="auto"/>
                            <w:bottom w:val="none" w:sz="0" w:space="0" w:color="auto"/>
                            <w:right w:val="none" w:sz="0" w:space="0" w:color="auto"/>
                          </w:divBdr>
                          <w:divsChild>
                            <w:div w:id="3658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396864">
      <w:bodyDiv w:val="1"/>
      <w:marLeft w:val="0"/>
      <w:marRight w:val="0"/>
      <w:marTop w:val="0"/>
      <w:marBottom w:val="0"/>
      <w:divBdr>
        <w:top w:val="none" w:sz="0" w:space="0" w:color="auto"/>
        <w:left w:val="none" w:sz="0" w:space="0" w:color="auto"/>
        <w:bottom w:val="none" w:sz="0" w:space="0" w:color="auto"/>
        <w:right w:val="none" w:sz="0" w:space="0" w:color="auto"/>
      </w:divBdr>
      <w:divsChild>
        <w:div w:id="1534030338">
          <w:marLeft w:val="0"/>
          <w:marRight w:val="0"/>
          <w:marTop w:val="0"/>
          <w:marBottom w:val="0"/>
          <w:divBdr>
            <w:top w:val="none" w:sz="0" w:space="0" w:color="auto"/>
            <w:left w:val="none" w:sz="0" w:space="0" w:color="auto"/>
            <w:bottom w:val="none" w:sz="0" w:space="0" w:color="auto"/>
            <w:right w:val="none" w:sz="0" w:space="0" w:color="auto"/>
          </w:divBdr>
          <w:divsChild>
            <w:div w:id="1669866381">
              <w:marLeft w:val="0"/>
              <w:marRight w:val="0"/>
              <w:marTop w:val="0"/>
              <w:marBottom w:val="0"/>
              <w:divBdr>
                <w:top w:val="none" w:sz="0" w:space="0" w:color="auto"/>
                <w:left w:val="none" w:sz="0" w:space="0" w:color="auto"/>
                <w:bottom w:val="none" w:sz="0" w:space="0" w:color="auto"/>
                <w:right w:val="none" w:sz="0" w:space="0" w:color="auto"/>
              </w:divBdr>
              <w:divsChild>
                <w:div w:id="745613794">
                  <w:marLeft w:val="0"/>
                  <w:marRight w:val="0"/>
                  <w:marTop w:val="0"/>
                  <w:marBottom w:val="0"/>
                  <w:divBdr>
                    <w:top w:val="none" w:sz="0" w:space="0" w:color="auto"/>
                    <w:left w:val="none" w:sz="0" w:space="0" w:color="auto"/>
                    <w:bottom w:val="none" w:sz="0" w:space="0" w:color="auto"/>
                    <w:right w:val="none" w:sz="0" w:space="0" w:color="auto"/>
                  </w:divBdr>
                  <w:divsChild>
                    <w:div w:id="380986506">
                      <w:marLeft w:val="0"/>
                      <w:marRight w:val="0"/>
                      <w:marTop w:val="0"/>
                      <w:marBottom w:val="0"/>
                      <w:divBdr>
                        <w:top w:val="none" w:sz="0" w:space="0" w:color="auto"/>
                        <w:left w:val="none" w:sz="0" w:space="0" w:color="auto"/>
                        <w:bottom w:val="none" w:sz="0" w:space="0" w:color="auto"/>
                        <w:right w:val="none" w:sz="0" w:space="0" w:color="auto"/>
                      </w:divBdr>
                      <w:divsChild>
                        <w:div w:id="12446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9856345">
      <w:bodyDiv w:val="1"/>
      <w:marLeft w:val="0"/>
      <w:marRight w:val="0"/>
      <w:marTop w:val="0"/>
      <w:marBottom w:val="0"/>
      <w:divBdr>
        <w:top w:val="none" w:sz="0" w:space="0" w:color="auto"/>
        <w:left w:val="none" w:sz="0" w:space="0" w:color="auto"/>
        <w:bottom w:val="none" w:sz="0" w:space="0" w:color="auto"/>
        <w:right w:val="none" w:sz="0" w:space="0" w:color="auto"/>
      </w:divBdr>
    </w:div>
    <w:div w:id="146342540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206739">
      <w:bodyDiv w:val="1"/>
      <w:marLeft w:val="0"/>
      <w:marRight w:val="0"/>
      <w:marTop w:val="0"/>
      <w:marBottom w:val="0"/>
      <w:divBdr>
        <w:top w:val="none" w:sz="0" w:space="0" w:color="auto"/>
        <w:left w:val="none" w:sz="0" w:space="0" w:color="auto"/>
        <w:bottom w:val="none" w:sz="0" w:space="0" w:color="auto"/>
        <w:right w:val="none" w:sz="0" w:space="0" w:color="auto"/>
      </w:divBdr>
    </w:div>
    <w:div w:id="1578323686">
      <w:bodyDiv w:val="1"/>
      <w:marLeft w:val="0"/>
      <w:marRight w:val="0"/>
      <w:marTop w:val="0"/>
      <w:marBottom w:val="0"/>
      <w:divBdr>
        <w:top w:val="none" w:sz="0" w:space="0" w:color="auto"/>
        <w:left w:val="none" w:sz="0" w:space="0" w:color="auto"/>
        <w:bottom w:val="none" w:sz="0" w:space="0" w:color="auto"/>
        <w:right w:val="none" w:sz="0" w:space="0" w:color="auto"/>
      </w:divBdr>
      <w:divsChild>
        <w:div w:id="933518202">
          <w:marLeft w:val="0"/>
          <w:marRight w:val="0"/>
          <w:marTop w:val="0"/>
          <w:marBottom w:val="0"/>
          <w:divBdr>
            <w:top w:val="none" w:sz="0" w:space="0" w:color="auto"/>
            <w:left w:val="none" w:sz="0" w:space="0" w:color="auto"/>
            <w:bottom w:val="none" w:sz="0" w:space="0" w:color="auto"/>
            <w:right w:val="none" w:sz="0" w:space="0" w:color="auto"/>
          </w:divBdr>
          <w:divsChild>
            <w:div w:id="891968013">
              <w:marLeft w:val="0"/>
              <w:marRight w:val="0"/>
              <w:marTop w:val="0"/>
              <w:marBottom w:val="0"/>
              <w:divBdr>
                <w:top w:val="none" w:sz="0" w:space="0" w:color="auto"/>
                <w:left w:val="none" w:sz="0" w:space="0" w:color="auto"/>
                <w:bottom w:val="none" w:sz="0" w:space="0" w:color="auto"/>
                <w:right w:val="none" w:sz="0" w:space="0" w:color="auto"/>
              </w:divBdr>
            </w:div>
          </w:divsChild>
        </w:div>
        <w:div w:id="1704286021">
          <w:marLeft w:val="0"/>
          <w:marRight w:val="0"/>
          <w:marTop w:val="0"/>
          <w:marBottom w:val="0"/>
          <w:divBdr>
            <w:top w:val="none" w:sz="0" w:space="0" w:color="auto"/>
            <w:left w:val="none" w:sz="0" w:space="0" w:color="auto"/>
            <w:bottom w:val="none" w:sz="0" w:space="0" w:color="auto"/>
            <w:right w:val="none" w:sz="0" w:space="0" w:color="auto"/>
          </w:divBdr>
          <w:divsChild>
            <w:div w:id="104279826">
              <w:marLeft w:val="0"/>
              <w:marRight w:val="0"/>
              <w:marTop w:val="0"/>
              <w:marBottom w:val="0"/>
              <w:divBdr>
                <w:top w:val="none" w:sz="0" w:space="0" w:color="auto"/>
                <w:left w:val="none" w:sz="0" w:space="0" w:color="auto"/>
                <w:bottom w:val="none" w:sz="0" w:space="0" w:color="auto"/>
                <w:right w:val="none" w:sz="0" w:space="0" w:color="auto"/>
              </w:divBdr>
            </w:div>
          </w:divsChild>
        </w:div>
        <w:div w:id="2081519312">
          <w:marLeft w:val="0"/>
          <w:marRight w:val="0"/>
          <w:marTop w:val="0"/>
          <w:marBottom w:val="0"/>
          <w:divBdr>
            <w:top w:val="none" w:sz="0" w:space="0" w:color="auto"/>
            <w:left w:val="none" w:sz="0" w:space="0" w:color="auto"/>
            <w:bottom w:val="none" w:sz="0" w:space="0" w:color="auto"/>
            <w:right w:val="none" w:sz="0" w:space="0" w:color="auto"/>
          </w:divBdr>
          <w:divsChild>
            <w:div w:id="82328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94868">
      <w:bodyDiv w:val="1"/>
      <w:marLeft w:val="0"/>
      <w:marRight w:val="0"/>
      <w:marTop w:val="0"/>
      <w:marBottom w:val="0"/>
      <w:divBdr>
        <w:top w:val="none" w:sz="0" w:space="0" w:color="auto"/>
        <w:left w:val="none" w:sz="0" w:space="0" w:color="auto"/>
        <w:bottom w:val="none" w:sz="0" w:space="0" w:color="auto"/>
        <w:right w:val="none" w:sz="0" w:space="0" w:color="auto"/>
      </w:divBdr>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1147868">
      <w:bodyDiv w:val="1"/>
      <w:marLeft w:val="0"/>
      <w:marRight w:val="0"/>
      <w:marTop w:val="0"/>
      <w:marBottom w:val="0"/>
      <w:divBdr>
        <w:top w:val="none" w:sz="0" w:space="0" w:color="auto"/>
        <w:left w:val="none" w:sz="0" w:space="0" w:color="auto"/>
        <w:bottom w:val="none" w:sz="0" w:space="0" w:color="auto"/>
        <w:right w:val="none" w:sz="0" w:space="0" w:color="auto"/>
      </w:divBdr>
      <w:divsChild>
        <w:div w:id="81142993">
          <w:marLeft w:val="0"/>
          <w:marRight w:val="0"/>
          <w:marTop w:val="0"/>
          <w:marBottom w:val="0"/>
          <w:divBdr>
            <w:top w:val="none" w:sz="0" w:space="0" w:color="auto"/>
            <w:left w:val="none" w:sz="0" w:space="0" w:color="auto"/>
            <w:bottom w:val="none" w:sz="0" w:space="0" w:color="auto"/>
            <w:right w:val="none" w:sz="0" w:space="0" w:color="auto"/>
          </w:divBdr>
          <w:divsChild>
            <w:div w:id="1592465390">
              <w:marLeft w:val="0"/>
              <w:marRight w:val="0"/>
              <w:marTop w:val="0"/>
              <w:marBottom w:val="0"/>
              <w:divBdr>
                <w:top w:val="none" w:sz="0" w:space="0" w:color="auto"/>
                <w:left w:val="none" w:sz="0" w:space="0" w:color="auto"/>
                <w:bottom w:val="none" w:sz="0" w:space="0" w:color="auto"/>
                <w:right w:val="none" w:sz="0" w:space="0" w:color="auto"/>
              </w:divBdr>
              <w:divsChild>
                <w:div w:id="2133397724">
                  <w:marLeft w:val="0"/>
                  <w:marRight w:val="0"/>
                  <w:marTop w:val="0"/>
                  <w:marBottom w:val="0"/>
                  <w:divBdr>
                    <w:top w:val="none" w:sz="0" w:space="0" w:color="auto"/>
                    <w:left w:val="none" w:sz="0" w:space="0" w:color="auto"/>
                    <w:bottom w:val="none" w:sz="0" w:space="0" w:color="auto"/>
                    <w:right w:val="none" w:sz="0" w:space="0" w:color="auto"/>
                  </w:divBdr>
                  <w:divsChild>
                    <w:div w:id="1969966295">
                      <w:marLeft w:val="0"/>
                      <w:marRight w:val="0"/>
                      <w:marTop w:val="0"/>
                      <w:marBottom w:val="0"/>
                      <w:divBdr>
                        <w:top w:val="none" w:sz="0" w:space="0" w:color="auto"/>
                        <w:left w:val="none" w:sz="0" w:space="0" w:color="auto"/>
                        <w:bottom w:val="none" w:sz="0" w:space="0" w:color="auto"/>
                        <w:right w:val="none" w:sz="0" w:space="0" w:color="auto"/>
                      </w:divBdr>
                      <w:divsChild>
                        <w:div w:id="108665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944339">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3589427">
      <w:bodyDiv w:val="1"/>
      <w:marLeft w:val="0"/>
      <w:marRight w:val="0"/>
      <w:marTop w:val="0"/>
      <w:marBottom w:val="0"/>
      <w:divBdr>
        <w:top w:val="none" w:sz="0" w:space="0" w:color="auto"/>
        <w:left w:val="none" w:sz="0" w:space="0" w:color="auto"/>
        <w:bottom w:val="none" w:sz="0" w:space="0" w:color="auto"/>
        <w:right w:val="none" w:sz="0" w:space="0" w:color="auto"/>
      </w:divBdr>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 w:id="204875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collections/functional-standard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ice.org.uk/corporate/ecd9/chapter/overview"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ice.org.uk/" TargetMode="External"/><Relationship Id="rId5" Type="http://schemas.openxmlformats.org/officeDocument/2006/relationships/numbering" Target="numbering.xml"/><Relationship Id="rId15" Type="http://schemas.openxmlformats.org/officeDocument/2006/relationships/hyperlink" Target="https://www.gov.uk/government/publications/the-aqua-book-guidance-on-producing-quality-analysis-for-governmen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publications/the-aqua-book-guidance-on-producing-quality-analysis-for-govern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dc1544-ddf5-4591-b58c-9f33085eadf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548D6535E6F9447B5921FD3AA56729A" ma:contentTypeVersion="13" ma:contentTypeDescription="Create a new document." ma:contentTypeScope="" ma:versionID="01a2b44a5724dc5c0da83ba08afb78c3">
  <xsd:schema xmlns:xsd="http://www.w3.org/2001/XMLSchema" xmlns:xs="http://www.w3.org/2001/XMLSchema" xmlns:p="http://schemas.microsoft.com/office/2006/metadata/properties" xmlns:ns2="acdc1544-ddf5-4591-b58c-9f33085eadf0" xmlns:ns3="8918340a-5a27-47b4-bb65-3294a87e2fa6" targetNamespace="http://schemas.microsoft.com/office/2006/metadata/properties" ma:root="true" ma:fieldsID="a7fd886645ed12d2d3605ff699698371" ns2:_="" ns3:_="">
    <xsd:import namespace="acdc1544-ddf5-4591-b58c-9f33085eadf0"/>
    <xsd:import namespace="8918340a-5a27-47b4-bb65-3294a87e2f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c1544-ddf5-4591-b58c-9f33085ead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abb4586-6e39-4769-a9e9-e64cee0e77f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18340a-5a27-47b4-bb65-3294a87e2fa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90DFE6-360B-4593-A901-3E9217E6F492}">
  <ds:schemaRef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elements/1.1/"/>
    <ds:schemaRef ds:uri="6bc1b51e-7bf0-46e6-b82e-4d66bc0231ba"/>
    <ds:schemaRef ds:uri="http://www.w3.org/XML/1998/namespace"/>
    <ds:schemaRef ds:uri="19e349eb-2368-4d93-b88b-9cc57ad43090"/>
    <ds:schemaRef ds:uri="http://schemas.microsoft.com/office/2006/metadata/properties"/>
    <ds:schemaRef ds:uri="http://purl.org/dc/dcmitype/"/>
    <ds:schemaRef ds:uri="acdc1544-ddf5-4591-b58c-9f33085eadf0"/>
  </ds:schemaRefs>
</ds:datastoreItem>
</file>

<file path=customXml/itemProps2.xml><?xml version="1.0" encoding="utf-8"?>
<ds:datastoreItem xmlns:ds="http://schemas.openxmlformats.org/officeDocument/2006/customXml" ds:itemID="{BA58A269-1DE6-42A0-934E-93663E1DB318}">
  <ds:schemaRefs>
    <ds:schemaRef ds:uri="http://schemas.openxmlformats.org/officeDocument/2006/bibliography"/>
  </ds:schemaRefs>
</ds:datastoreItem>
</file>

<file path=customXml/itemProps3.xml><?xml version="1.0" encoding="utf-8"?>
<ds:datastoreItem xmlns:ds="http://schemas.openxmlformats.org/officeDocument/2006/customXml" ds:itemID="{BCD6EED7-1EC0-4670-B308-881587E61B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c1544-ddf5-4591-b58c-9f33085eadf0"/>
    <ds:schemaRef ds:uri="8918340a-5a27-47b4-bb65-3294a87e2f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85C2D6-07DD-4B53-A37B-04469A3536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3871</Words>
  <Characters>25234</Characters>
  <Application>Microsoft Office Word</Application>
  <DocSecurity>0</DocSecurity>
  <Lines>210</Lines>
  <Paragraphs>58</Paragraphs>
  <ScaleCrop>false</ScaleCrop>
  <Company>NICE</Company>
  <LinksUpToDate>false</LinksUpToDate>
  <CharactersWithSpaces>29047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Irene Walker</cp:lastModifiedBy>
  <cp:revision>5</cp:revision>
  <cp:lastPrinted>2017-09-30T05:24:00Z</cp:lastPrinted>
  <dcterms:created xsi:type="dcterms:W3CDTF">2024-11-19T15:41:00Z</dcterms:created>
  <dcterms:modified xsi:type="dcterms:W3CDTF">2024-11-22T10:21:00Z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0x0101008548D6535E6F9447B5921FD3AA56729A</vt:lpwstr>
  </property>
  <property fmtid="{D5CDD505-2E9C-101B-9397-08002B2CF9AE}" pid="3" name="Order">
    <vt:r8>100</vt:r8>
  </property>
  <property fmtid="{D5CDD505-2E9C-101B-9397-08002B2CF9AE}" pid="4" name="MSIP_Label_c69d85d5-6d9e-4305-a294-1f636ec0f2d6_Enabled">
    <vt:lpwstr>true</vt:lpwstr>
  </property>
  <property fmtid="{D5CDD505-2E9C-101B-9397-08002B2CF9AE}" pid="5" name="MSIP_Label_c69d85d5-6d9e-4305-a294-1f636ec0f2d6_SetDate">
    <vt:lpwstr>2024-06-25T07:52:58Z</vt:lpwstr>
  </property>
  <property fmtid="{D5CDD505-2E9C-101B-9397-08002B2CF9AE}" pid="6" name="MSIP_Label_c69d85d5-6d9e-4305-a294-1f636ec0f2d6_Method">
    <vt:lpwstr>Standard</vt:lpwstr>
  </property>
  <property fmtid="{D5CDD505-2E9C-101B-9397-08002B2CF9AE}" pid="7" name="MSIP_Label_c69d85d5-6d9e-4305-a294-1f636ec0f2d6_Name">
    <vt:lpwstr>OFFICIAL</vt:lpwstr>
  </property>
  <property fmtid="{D5CDD505-2E9C-101B-9397-08002B2CF9AE}" pid="8" name="MSIP_Label_c69d85d5-6d9e-4305-a294-1f636ec0f2d6_SiteId">
    <vt:lpwstr>6030f479-b342-472d-a5dd-740ff7538de9</vt:lpwstr>
  </property>
  <property fmtid="{D5CDD505-2E9C-101B-9397-08002B2CF9AE}" pid="9" name="MSIP_Label_c69d85d5-6d9e-4305-a294-1f636ec0f2d6_ActionId">
    <vt:lpwstr>02d99871-db16-4e54-a9ad-cc656ab09c63</vt:lpwstr>
  </property>
  <property fmtid="{D5CDD505-2E9C-101B-9397-08002B2CF9AE}" pid="10" name="MSIP_Label_c69d85d5-6d9e-4305-a294-1f636ec0f2d6_ContentBits">
    <vt:lpwstr>0</vt:lpwstr>
  </property>
  <property fmtid="{D5CDD505-2E9C-101B-9397-08002B2CF9AE}" pid="11" name="MediaServiceImageTags">
    <vt:lpwstr/>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